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E4B" w:rsidRPr="00B25E4B" w:rsidRDefault="00B25E4B" w:rsidP="00B25E4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3277B" w:rsidRPr="009C5E6D" w:rsidRDefault="0093277B" w:rsidP="00DF662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C5E6D">
        <w:rPr>
          <w:rFonts w:ascii="Arial" w:hAnsi="Arial" w:cs="Arial"/>
          <w:b/>
          <w:bCs/>
          <w:sz w:val="28"/>
          <w:szCs w:val="28"/>
        </w:rPr>
        <w:t>Všeobecne záväzné nariadenie</w:t>
      </w:r>
    </w:p>
    <w:p w:rsidR="0093277B" w:rsidRPr="009C5E6D" w:rsidRDefault="00A901AA" w:rsidP="00DF662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C5E6D">
        <w:rPr>
          <w:rFonts w:ascii="Arial" w:hAnsi="Arial" w:cs="Arial"/>
          <w:b/>
          <w:bCs/>
          <w:sz w:val="28"/>
          <w:szCs w:val="28"/>
        </w:rPr>
        <w:t xml:space="preserve">Mestskej </w:t>
      </w:r>
      <w:r w:rsidR="0093277B" w:rsidRPr="009C5E6D">
        <w:rPr>
          <w:rFonts w:ascii="Arial" w:hAnsi="Arial" w:cs="Arial"/>
          <w:b/>
          <w:bCs/>
          <w:sz w:val="28"/>
          <w:szCs w:val="28"/>
        </w:rPr>
        <w:t>časti Bratislava-Rusovce</w:t>
      </w:r>
    </w:p>
    <w:p w:rsidR="0093277B" w:rsidRPr="009C5E6D" w:rsidRDefault="006E4FC8" w:rsidP="00DF662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C5E6D">
        <w:rPr>
          <w:rFonts w:ascii="Arial" w:hAnsi="Arial" w:cs="Arial"/>
          <w:b/>
          <w:bCs/>
          <w:sz w:val="28"/>
          <w:szCs w:val="28"/>
        </w:rPr>
        <w:t xml:space="preserve">č. </w:t>
      </w:r>
      <w:r w:rsidR="006D00A2" w:rsidRPr="009C5E6D">
        <w:rPr>
          <w:rFonts w:ascii="Arial" w:hAnsi="Arial" w:cs="Arial"/>
          <w:b/>
          <w:bCs/>
          <w:sz w:val="28"/>
          <w:szCs w:val="28"/>
        </w:rPr>
        <w:t xml:space="preserve">   </w:t>
      </w:r>
      <w:r w:rsidRPr="009C5E6D">
        <w:rPr>
          <w:rFonts w:ascii="Arial" w:hAnsi="Arial" w:cs="Arial"/>
          <w:b/>
          <w:bCs/>
          <w:sz w:val="28"/>
          <w:szCs w:val="28"/>
        </w:rPr>
        <w:t>/</w:t>
      </w:r>
      <w:r w:rsidR="007331C9" w:rsidRPr="009C5E6D">
        <w:rPr>
          <w:rFonts w:ascii="Arial" w:hAnsi="Arial" w:cs="Arial"/>
          <w:b/>
          <w:bCs/>
          <w:sz w:val="28"/>
          <w:szCs w:val="28"/>
        </w:rPr>
        <w:t>2019</w:t>
      </w:r>
    </w:p>
    <w:p w:rsidR="0093277B" w:rsidRPr="009C5E6D" w:rsidRDefault="0093277B" w:rsidP="00DF662D">
      <w:pPr>
        <w:pStyle w:val="tl"/>
        <w:spacing w:line="276" w:lineRule="auto"/>
        <w:ind w:left="120" w:right="48"/>
        <w:jc w:val="center"/>
        <w:rPr>
          <w:b/>
          <w:sz w:val="28"/>
          <w:szCs w:val="28"/>
          <w:lang w:bidi="he-IL"/>
        </w:rPr>
      </w:pPr>
      <w:r w:rsidRPr="009C5E6D">
        <w:rPr>
          <w:b/>
          <w:sz w:val="28"/>
          <w:szCs w:val="28"/>
          <w:lang w:bidi="he-IL"/>
        </w:rPr>
        <w:t xml:space="preserve">o poskytovaní dotácií z rozpočtu </w:t>
      </w:r>
      <w:r w:rsidR="00A901AA" w:rsidRPr="009C5E6D">
        <w:rPr>
          <w:b/>
          <w:sz w:val="28"/>
          <w:szCs w:val="28"/>
          <w:lang w:bidi="he-IL"/>
        </w:rPr>
        <w:t xml:space="preserve">Mestskej </w:t>
      </w:r>
      <w:r w:rsidRPr="009C5E6D">
        <w:rPr>
          <w:b/>
          <w:sz w:val="28"/>
          <w:szCs w:val="28"/>
          <w:lang w:bidi="he-IL"/>
        </w:rPr>
        <w:t>časti Bratislava-Rusovce</w:t>
      </w:r>
    </w:p>
    <w:p w:rsidR="003275B0" w:rsidRPr="003F6061" w:rsidRDefault="0093277B" w:rsidP="005F76E1">
      <w:pPr>
        <w:pStyle w:val="tl"/>
        <w:spacing w:before="432" w:line="276" w:lineRule="auto"/>
        <w:ind w:left="19" w:firstLine="705"/>
        <w:jc w:val="both"/>
        <w:rPr>
          <w:sz w:val="22"/>
          <w:szCs w:val="22"/>
          <w:lang w:bidi="he-IL"/>
        </w:rPr>
      </w:pPr>
      <w:r w:rsidRPr="003F6061">
        <w:rPr>
          <w:sz w:val="22"/>
          <w:szCs w:val="22"/>
          <w:lang w:bidi="he-IL"/>
        </w:rPr>
        <w:t xml:space="preserve">Miestne zastupiteľstvo </w:t>
      </w:r>
      <w:r w:rsidR="00A901AA" w:rsidRPr="003F6061">
        <w:rPr>
          <w:sz w:val="22"/>
          <w:szCs w:val="22"/>
          <w:lang w:bidi="he-IL"/>
        </w:rPr>
        <w:t xml:space="preserve">Mestskej časti </w:t>
      </w:r>
      <w:r w:rsidRPr="003F6061">
        <w:rPr>
          <w:sz w:val="22"/>
          <w:szCs w:val="22"/>
          <w:lang w:bidi="he-IL"/>
        </w:rPr>
        <w:t xml:space="preserve">Bratislava-Rusovce </w:t>
      </w:r>
      <w:r w:rsidR="007331C9" w:rsidRPr="003F6061">
        <w:rPr>
          <w:sz w:val="22"/>
          <w:szCs w:val="22"/>
          <w:lang w:bidi="he-IL"/>
        </w:rPr>
        <w:t xml:space="preserve">(ďalej len „miestne zastupiteľstvo“) </w:t>
      </w:r>
      <w:r w:rsidR="0030185A" w:rsidRPr="003F6061">
        <w:rPr>
          <w:sz w:val="22"/>
          <w:szCs w:val="22"/>
          <w:lang w:bidi="he-IL"/>
        </w:rPr>
        <w:t>v zmysle</w:t>
      </w:r>
      <w:r w:rsidRPr="003F6061">
        <w:rPr>
          <w:sz w:val="22"/>
          <w:szCs w:val="22"/>
          <w:lang w:bidi="he-IL"/>
        </w:rPr>
        <w:t xml:space="preserve"> § 6 ods.</w:t>
      </w:r>
      <w:r w:rsidR="00A901AA" w:rsidRPr="003F6061">
        <w:rPr>
          <w:sz w:val="22"/>
          <w:szCs w:val="22"/>
          <w:lang w:bidi="he-IL"/>
        </w:rPr>
        <w:t xml:space="preserve"> </w:t>
      </w:r>
      <w:r w:rsidRPr="003F6061">
        <w:rPr>
          <w:sz w:val="22"/>
          <w:szCs w:val="22"/>
          <w:lang w:bidi="he-IL"/>
        </w:rPr>
        <w:t xml:space="preserve">1 zákona č. 369/1990 Zb. o obecnom zriadení </w:t>
      </w:r>
      <w:r w:rsidR="00A901AA" w:rsidRPr="003F6061">
        <w:rPr>
          <w:sz w:val="22"/>
          <w:szCs w:val="22"/>
          <w:lang w:bidi="he-IL"/>
        </w:rPr>
        <w:t xml:space="preserve">v znení neskorších predpisov, § </w:t>
      </w:r>
      <w:r w:rsidRPr="003F6061">
        <w:rPr>
          <w:sz w:val="22"/>
          <w:szCs w:val="22"/>
          <w:lang w:bidi="he-IL"/>
        </w:rPr>
        <w:t>15 ods.</w:t>
      </w:r>
      <w:r w:rsidR="00A901AA" w:rsidRPr="003F6061">
        <w:rPr>
          <w:sz w:val="22"/>
          <w:szCs w:val="22"/>
          <w:lang w:bidi="he-IL"/>
        </w:rPr>
        <w:t xml:space="preserve"> </w:t>
      </w:r>
      <w:r w:rsidRPr="003F6061">
        <w:rPr>
          <w:sz w:val="22"/>
          <w:szCs w:val="22"/>
          <w:lang w:bidi="he-IL"/>
        </w:rPr>
        <w:t xml:space="preserve">2 písm. a) zákona </w:t>
      </w:r>
      <w:r w:rsidR="00A901AA" w:rsidRPr="003F6061">
        <w:rPr>
          <w:sz w:val="22"/>
          <w:szCs w:val="22"/>
          <w:lang w:bidi="he-IL"/>
        </w:rPr>
        <w:t>č</w:t>
      </w:r>
      <w:r w:rsidRPr="003F6061">
        <w:rPr>
          <w:sz w:val="22"/>
          <w:szCs w:val="22"/>
          <w:lang w:bidi="he-IL"/>
        </w:rPr>
        <w:t>. 377/1990 Zb. o hl</w:t>
      </w:r>
      <w:r w:rsidR="00CE52B6" w:rsidRPr="003F6061">
        <w:rPr>
          <w:sz w:val="22"/>
          <w:szCs w:val="22"/>
          <w:lang w:bidi="he-IL"/>
        </w:rPr>
        <w:t xml:space="preserve">avnom </w:t>
      </w:r>
      <w:r w:rsidRPr="003F6061">
        <w:rPr>
          <w:sz w:val="22"/>
          <w:szCs w:val="22"/>
          <w:lang w:bidi="he-IL"/>
        </w:rPr>
        <w:t xml:space="preserve">meste Slovenskej republiky Bratislave v znení neskorších predpisov, § 7 </w:t>
      </w:r>
      <w:r w:rsidR="006D7BF3" w:rsidRPr="003F6061">
        <w:rPr>
          <w:sz w:val="22"/>
          <w:szCs w:val="22"/>
          <w:lang w:bidi="he-IL"/>
        </w:rPr>
        <w:t>ods. 4 zákona</w:t>
      </w:r>
      <w:r w:rsidR="00CE52B6" w:rsidRPr="003F6061">
        <w:rPr>
          <w:sz w:val="22"/>
          <w:szCs w:val="22"/>
          <w:lang w:bidi="he-IL"/>
        </w:rPr>
        <w:t xml:space="preserve"> </w:t>
      </w:r>
      <w:r w:rsidRPr="003F6061">
        <w:rPr>
          <w:w w:val="88"/>
          <w:sz w:val="22"/>
          <w:szCs w:val="22"/>
          <w:lang w:bidi="he-IL"/>
        </w:rPr>
        <w:t xml:space="preserve">č. </w:t>
      </w:r>
      <w:r w:rsidRPr="003F6061">
        <w:rPr>
          <w:sz w:val="22"/>
          <w:szCs w:val="22"/>
          <w:lang w:bidi="he-IL"/>
        </w:rPr>
        <w:t xml:space="preserve">583//2004 Z. z. o rozpočtových pravidlách územnej samosprávy </w:t>
      </w:r>
      <w:r w:rsidR="006D7BF3" w:rsidRPr="003F6061">
        <w:rPr>
          <w:sz w:val="22"/>
          <w:szCs w:val="22"/>
          <w:lang w:bidi="he-IL"/>
        </w:rPr>
        <w:t xml:space="preserve">a o zmene a doplnení niektorých zákonov </w:t>
      </w:r>
      <w:r w:rsidRPr="003F6061">
        <w:rPr>
          <w:sz w:val="22"/>
          <w:szCs w:val="22"/>
          <w:lang w:bidi="he-IL"/>
        </w:rPr>
        <w:t xml:space="preserve">v znení </w:t>
      </w:r>
      <w:r w:rsidR="0030185A" w:rsidRPr="003F6061">
        <w:rPr>
          <w:sz w:val="22"/>
          <w:szCs w:val="22"/>
          <w:lang w:bidi="he-IL"/>
        </w:rPr>
        <w:t xml:space="preserve">neskorších predpisov, zákona č. 523/2004 Z. z. o rozpočtových pravidlách verejnej správy a o zmene a doplnení niektorých zákonov v znení neskorších predpisov a zákona č. 346/2018 Z. z. o registri mimovládnych neziskových organizácií a o zmene a doplnení </w:t>
      </w:r>
      <w:r w:rsidR="005F76E1" w:rsidRPr="003F6061">
        <w:rPr>
          <w:sz w:val="22"/>
          <w:szCs w:val="22"/>
          <w:lang w:bidi="he-IL"/>
        </w:rPr>
        <w:t xml:space="preserve">niektorých zákonov </w:t>
      </w:r>
      <w:r w:rsidR="003275B0" w:rsidRPr="003F6061">
        <w:rPr>
          <w:sz w:val="22"/>
          <w:szCs w:val="22"/>
          <w:lang w:bidi="he-IL"/>
        </w:rPr>
        <w:t>v znení neskorších predpisov sa uznieslo na tom</w:t>
      </w:r>
      <w:r w:rsidR="005F76E1" w:rsidRPr="003F6061">
        <w:rPr>
          <w:sz w:val="22"/>
          <w:szCs w:val="22"/>
          <w:lang w:bidi="he-IL"/>
        </w:rPr>
        <w:t>to všeobecne záväznom nariadení.</w:t>
      </w:r>
    </w:p>
    <w:p w:rsidR="0093277B" w:rsidRPr="003F6061" w:rsidRDefault="00A901AA" w:rsidP="003F6061">
      <w:pPr>
        <w:pStyle w:val="tl"/>
        <w:spacing w:before="475" w:line="276" w:lineRule="auto"/>
        <w:ind w:right="48"/>
        <w:jc w:val="center"/>
        <w:rPr>
          <w:b/>
          <w:w w:val="107"/>
          <w:sz w:val="22"/>
          <w:szCs w:val="22"/>
          <w:lang w:bidi="he-IL"/>
        </w:rPr>
      </w:pPr>
      <w:r w:rsidRPr="003F6061">
        <w:rPr>
          <w:b/>
          <w:w w:val="124"/>
          <w:sz w:val="22"/>
          <w:szCs w:val="22"/>
          <w:lang w:bidi="he-IL"/>
        </w:rPr>
        <w:t>Čl.</w:t>
      </w:r>
      <w:r w:rsidR="0093277B" w:rsidRPr="003F6061">
        <w:rPr>
          <w:b/>
          <w:w w:val="124"/>
          <w:sz w:val="22"/>
          <w:szCs w:val="22"/>
          <w:lang w:bidi="he-IL"/>
        </w:rPr>
        <w:t xml:space="preserve"> </w:t>
      </w:r>
      <w:r w:rsidR="0093277B" w:rsidRPr="003F6061">
        <w:rPr>
          <w:b/>
          <w:w w:val="107"/>
          <w:sz w:val="22"/>
          <w:szCs w:val="22"/>
          <w:lang w:bidi="he-IL"/>
        </w:rPr>
        <w:t>1</w:t>
      </w:r>
    </w:p>
    <w:p w:rsidR="0093277B" w:rsidRPr="003F6061" w:rsidRDefault="0093277B" w:rsidP="003F6061">
      <w:pPr>
        <w:pStyle w:val="tl"/>
        <w:spacing w:line="276" w:lineRule="auto"/>
        <w:ind w:right="48"/>
        <w:jc w:val="center"/>
        <w:rPr>
          <w:b/>
          <w:sz w:val="22"/>
          <w:szCs w:val="22"/>
          <w:lang w:bidi="he-IL"/>
        </w:rPr>
      </w:pPr>
      <w:r w:rsidRPr="003F6061">
        <w:rPr>
          <w:b/>
          <w:sz w:val="22"/>
          <w:szCs w:val="22"/>
          <w:lang w:bidi="he-IL"/>
        </w:rPr>
        <w:t>Úvodné ustanovenie</w:t>
      </w:r>
    </w:p>
    <w:p w:rsidR="0093277B" w:rsidRDefault="0093277B" w:rsidP="003F6061">
      <w:pPr>
        <w:pStyle w:val="tl"/>
        <w:numPr>
          <w:ilvl w:val="0"/>
          <w:numId w:val="18"/>
        </w:numPr>
        <w:spacing w:before="264" w:line="276" w:lineRule="auto"/>
        <w:ind w:left="426" w:right="53" w:hanging="426"/>
        <w:jc w:val="both"/>
        <w:rPr>
          <w:sz w:val="22"/>
          <w:szCs w:val="22"/>
          <w:lang w:bidi="he-IL"/>
        </w:rPr>
      </w:pPr>
      <w:r w:rsidRPr="003F6061">
        <w:rPr>
          <w:sz w:val="22"/>
          <w:szCs w:val="22"/>
          <w:lang w:bidi="he-IL"/>
        </w:rPr>
        <w:t xml:space="preserve">Všeobecne záväzné nariadenie (ďalej len "nariadenie") určuje podmienky poskytovania dotácií z rozpočtu </w:t>
      </w:r>
      <w:r w:rsidR="00A901AA" w:rsidRPr="003F6061">
        <w:rPr>
          <w:sz w:val="22"/>
          <w:szCs w:val="22"/>
          <w:lang w:bidi="he-IL"/>
        </w:rPr>
        <w:t>Mestskej časti</w:t>
      </w:r>
      <w:r w:rsidR="005F76E1" w:rsidRPr="003F6061">
        <w:rPr>
          <w:sz w:val="22"/>
          <w:szCs w:val="22"/>
          <w:lang w:bidi="he-IL"/>
        </w:rPr>
        <w:t xml:space="preserve"> Bratislava-</w:t>
      </w:r>
      <w:r w:rsidRPr="003F6061">
        <w:rPr>
          <w:sz w:val="22"/>
          <w:szCs w:val="22"/>
          <w:lang w:bidi="he-IL"/>
        </w:rPr>
        <w:t xml:space="preserve">Rusovce (ďalej len "mestská časť') a z fondov zriadených mestskou časťou, </w:t>
      </w:r>
      <w:r w:rsidRPr="00626534">
        <w:rPr>
          <w:sz w:val="22"/>
          <w:szCs w:val="22"/>
          <w:lang w:bidi="he-IL"/>
        </w:rPr>
        <w:t>fyzickým osobám</w:t>
      </w:r>
      <w:r w:rsidR="002F39AF" w:rsidRPr="00626534">
        <w:rPr>
          <w:sz w:val="22"/>
          <w:szCs w:val="22"/>
          <w:lang w:bidi="he-IL"/>
        </w:rPr>
        <w:t xml:space="preserve"> </w:t>
      </w:r>
      <w:r w:rsidRPr="00626534">
        <w:rPr>
          <w:sz w:val="22"/>
          <w:szCs w:val="22"/>
          <w:lang w:bidi="he-IL"/>
        </w:rPr>
        <w:t xml:space="preserve">- podnikateľom a právnickým osobám za predpokladu, že mestská časť má na tento účel v rozpočte a v zriadených fondoch mestskej časti na príslušný rok určené finančné prostriedky. </w:t>
      </w:r>
    </w:p>
    <w:p w:rsidR="0093277B" w:rsidRPr="00626534" w:rsidRDefault="0093277B" w:rsidP="003F6061">
      <w:pPr>
        <w:pStyle w:val="tl"/>
        <w:numPr>
          <w:ilvl w:val="0"/>
          <w:numId w:val="18"/>
        </w:numPr>
        <w:spacing w:line="276" w:lineRule="auto"/>
        <w:ind w:left="426" w:right="39" w:hanging="426"/>
        <w:jc w:val="both"/>
        <w:rPr>
          <w:sz w:val="22"/>
          <w:szCs w:val="22"/>
          <w:lang w:bidi="he-IL"/>
        </w:rPr>
      </w:pPr>
      <w:r w:rsidRPr="00626534">
        <w:rPr>
          <w:sz w:val="22"/>
          <w:szCs w:val="22"/>
          <w:lang w:bidi="he-IL"/>
        </w:rPr>
        <w:t>Dotáciou sa rozumie nenávratný finančný príspevok fyzickým osobám</w:t>
      </w:r>
      <w:r w:rsidR="002F39AF" w:rsidRPr="00626534">
        <w:rPr>
          <w:sz w:val="22"/>
          <w:szCs w:val="22"/>
          <w:lang w:bidi="he-IL"/>
        </w:rPr>
        <w:t xml:space="preserve"> </w:t>
      </w:r>
      <w:r w:rsidRPr="00626534">
        <w:rPr>
          <w:sz w:val="22"/>
          <w:szCs w:val="22"/>
          <w:lang w:bidi="he-IL"/>
        </w:rPr>
        <w:t>- podnikateľom a  právnickým osobám.</w:t>
      </w:r>
    </w:p>
    <w:p w:rsidR="002F39AF" w:rsidRPr="003F6061" w:rsidRDefault="0093277B" w:rsidP="003F6061">
      <w:pPr>
        <w:pStyle w:val="tl"/>
        <w:numPr>
          <w:ilvl w:val="0"/>
          <w:numId w:val="18"/>
        </w:numPr>
        <w:spacing w:line="276" w:lineRule="auto"/>
        <w:ind w:left="426" w:right="-2" w:hanging="426"/>
        <w:jc w:val="both"/>
        <w:rPr>
          <w:sz w:val="22"/>
          <w:szCs w:val="22"/>
          <w:lang w:bidi="he-IL"/>
        </w:rPr>
      </w:pPr>
      <w:r w:rsidRPr="003F6061">
        <w:rPr>
          <w:sz w:val="22"/>
          <w:szCs w:val="22"/>
          <w:lang w:bidi="he-IL"/>
        </w:rPr>
        <w:t xml:space="preserve">Dotácie </w:t>
      </w:r>
      <w:r w:rsidR="002F39AF" w:rsidRPr="003F6061">
        <w:rPr>
          <w:sz w:val="22"/>
          <w:szCs w:val="22"/>
          <w:lang w:bidi="he-IL"/>
        </w:rPr>
        <w:t>sa poskytujú</w:t>
      </w:r>
      <w:r w:rsidRPr="003F6061">
        <w:rPr>
          <w:sz w:val="22"/>
          <w:szCs w:val="22"/>
          <w:lang w:bidi="he-IL"/>
        </w:rPr>
        <w:t xml:space="preserve"> fyzickým osobám</w:t>
      </w:r>
      <w:r w:rsidR="006716C2" w:rsidRPr="003F6061">
        <w:rPr>
          <w:sz w:val="22"/>
          <w:szCs w:val="22"/>
          <w:lang w:bidi="he-IL"/>
        </w:rPr>
        <w:t xml:space="preserve"> </w:t>
      </w:r>
      <w:r w:rsidRPr="003F6061">
        <w:rPr>
          <w:sz w:val="22"/>
          <w:szCs w:val="22"/>
          <w:lang w:bidi="he-IL"/>
        </w:rPr>
        <w:t>- podnikateľom a právnickým osobám, ktoré majú sídlo, alebo trvalý pobyt na území mestskej časti alebo ktoré pôsobia, vykonávajú činnosť na území mestskej časti alebo poskytujú služby prevažne obyvateľom mestskej časti a to na</w:t>
      </w:r>
      <w:r w:rsidR="002F39AF" w:rsidRPr="003F6061">
        <w:rPr>
          <w:sz w:val="22"/>
          <w:szCs w:val="22"/>
          <w:lang w:bidi="he-IL"/>
        </w:rPr>
        <w:t xml:space="preserve"> </w:t>
      </w:r>
      <w:r w:rsidRPr="003F6061">
        <w:rPr>
          <w:sz w:val="22"/>
          <w:szCs w:val="22"/>
          <w:lang w:bidi="he-IL"/>
        </w:rPr>
        <w:t>podporu</w:t>
      </w:r>
      <w:r w:rsidR="002F39AF" w:rsidRPr="003F6061">
        <w:rPr>
          <w:sz w:val="22"/>
          <w:szCs w:val="22"/>
          <w:lang w:bidi="he-IL"/>
        </w:rPr>
        <w:t>:</w:t>
      </w:r>
    </w:p>
    <w:p w:rsidR="002F39AF" w:rsidRPr="003F6061" w:rsidRDefault="0093277B" w:rsidP="003F6061">
      <w:pPr>
        <w:pStyle w:val="tl"/>
        <w:numPr>
          <w:ilvl w:val="0"/>
          <w:numId w:val="7"/>
        </w:numPr>
        <w:spacing w:line="276" w:lineRule="auto"/>
        <w:ind w:left="709" w:right="-2" w:hanging="283"/>
        <w:jc w:val="both"/>
        <w:rPr>
          <w:sz w:val="22"/>
          <w:szCs w:val="22"/>
          <w:lang w:bidi="he-IL"/>
        </w:rPr>
      </w:pPr>
      <w:r w:rsidRPr="003F6061">
        <w:rPr>
          <w:sz w:val="22"/>
          <w:szCs w:val="22"/>
          <w:lang w:bidi="he-IL"/>
        </w:rPr>
        <w:t>všeobecne prospešných služieb</w:t>
      </w:r>
      <w:r w:rsidR="006B334A" w:rsidRPr="003F6061">
        <w:rPr>
          <w:rStyle w:val="Odkaznapoznmkupodiarou"/>
          <w:sz w:val="22"/>
          <w:szCs w:val="22"/>
          <w:lang w:bidi="he-IL"/>
        </w:rPr>
        <w:footnoteReference w:id="1"/>
      </w:r>
      <w:r w:rsidR="00124576" w:rsidRPr="003F6061">
        <w:rPr>
          <w:sz w:val="22"/>
          <w:szCs w:val="22"/>
          <w:lang w:bidi="he-IL"/>
        </w:rPr>
        <w:t xml:space="preserve">, </w:t>
      </w:r>
      <w:r w:rsidRPr="003F6061">
        <w:rPr>
          <w:sz w:val="22"/>
          <w:szCs w:val="22"/>
          <w:lang w:bidi="he-IL"/>
        </w:rPr>
        <w:t xml:space="preserve">všeobecne prospešných alebo verejnoprospešných účelov </w:t>
      </w:r>
      <w:r w:rsidR="006B334A" w:rsidRPr="003F6061">
        <w:rPr>
          <w:rStyle w:val="Odkaznapoznmkupodiarou"/>
          <w:sz w:val="22"/>
          <w:szCs w:val="22"/>
          <w:lang w:bidi="he-IL"/>
        </w:rPr>
        <w:footnoteReference w:id="2"/>
      </w:r>
    </w:p>
    <w:p w:rsidR="0093277B" w:rsidRPr="003F6061" w:rsidRDefault="0093277B" w:rsidP="003F6061">
      <w:pPr>
        <w:pStyle w:val="tl"/>
        <w:numPr>
          <w:ilvl w:val="0"/>
          <w:numId w:val="7"/>
        </w:numPr>
        <w:spacing w:line="276" w:lineRule="auto"/>
        <w:ind w:left="426" w:right="-2" w:firstLine="0"/>
        <w:jc w:val="both"/>
        <w:rPr>
          <w:sz w:val="22"/>
          <w:szCs w:val="22"/>
          <w:lang w:bidi="he-IL"/>
        </w:rPr>
      </w:pPr>
      <w:r w:rsidRPr="003F6061">
        <w:rPr>
          <w:sz w:val="22"/>
          <w:szCs w:val="22"/>
          <w:lang w:bidi="he-IL"/>
        </w:rPr>
        <w:t>podnikania a zamestnanosti.</w:t>
      </w:r>
    </w:p>
    <w:p w:rsidR="0093277B" w:rsidRPr="003F6061" w:rsidRDefault="0093277B" w:rsidP="003F6061">
      <w:pPr>
        <w:pStyle w:val="tl"/>
        <w:numPr>
          <w:ilvl w:val="0"/>
          <w:numId w:val="18"/>
        </w:numPr>
        <w:spacing w:line="276" w:lineRule="auto"/>
        <w:ind w:left="426" w:right="39" w:hanging="426"/>
        <w:jc w:val="both"/>
        <w:rPr>
          <w:sz w:val="22"/>
          <w:szCs w:val="22"/>
          <w:lang w:bidi="he-IL"/>
        </w:rPr>
      </w:pPr>
      <w:r w:rsidRPr="003F6061">
        <w:rPr>
          <w:sz w:val="22"/>
          <w:szCs w:val="22"/>
          <w:lang w:bidi="he-IL"/>
        </w:rPr>
        <w:t>Dotácie</w:t>
      </w:r>
      <w:r w:rsidR="002F39AF" w:rsidRPr="003F6061">
        <w:rPr>
          <w:sz w:val="22"/>
          <w:szCs w:val="22"/>
          <w:lang w:bidi="he-IL"/>
        </w:rPr>
        <w:t xml:space="preserve"> sa poskytujú </w:t>
      </w:r>
      <w:r w:rsidRPr="003F6061">
        <w:rPr>
          <w:sz w:val="22"/>
          <w:szCs w:val="22"/>
          <w:lang w:bidi="he-IL"/>
        </w:rPr>
        <w:t>na činnosť, konkrétne úlohy a akcie alebo na vopred určené okruhy potrieb. Môžu byť použité len na dohodnuté účely a za podmienok ustanovených v tomto nariadení. Podliehajú ročnému zúčtovaniu s rozpočtom mestskej časti</w:t>
      </w:r>
      <w:r w:rsidR="006716C2" w:rsidRPr="003F6061">
        <w:rPr>
          <w:sz w:val="22"/>
          <w:szCs w:val="22"/>
          <w:lang w:bidi="he-IL"/>
        </w:rPr>
        <w:t xml:space="preserve"> </w:t>
      </w:r>
      <w:r w:rsidRPr="003F6061">
        <w:rPr>
          <w:sz w:val="22"/>
          <w:szCs w:val="22"/>
          <w:lang w:bidi="he-IL"/>
        </w:rPr>
        <w:t xml:space="preserve">alebo s rozpočtom fondu zriadeného mestskou časťou. </w:t>
      </w:r>
    </w:p>
    <w:p w:rsidR="00830B52" w:rsidRDefault="00830B52" w:rsidP="003F6061">
      <w:pPr>
        <w:pStyle w:val="tl"/>
        <w:tabs>
          <w:tab w:val="left" w:pos="4253"/>
        </w:tabs>
        <w:spacing w:before="475" w:line="276" w:lineRule="auto"/>
        <w:ind w:right="48"/>
        <w:jc w:val="center"/>
        <w:rPr>
          <w:b/>
          <w:w w:val="124"/>
          <w:sz w:val="22"/>
          <w:szCs w:val="22"/>
          <w:lang w:bidi="he-IL"/>
        </w:rPr>
      </w:pPr>
    </w:p>
    <w:p w:rsidR="003F6061" w:rsidRPr="003F6061" w:rsidRDefault="00E43724" w:rsidP="003F6061">
      <w:pPr>
        <w:pStyle w:val="tl"/>
        <w:tabs>
          <w:tab w:val="left" w:pos="4253"/>
        </w:tabs>
        <w:spacing w:before="475" w:line="276" w:lineRule="auto"/>
        <w:ind w:right="48"/>
        <w:jc w:val="center"/>
        <w:rPr>
          <w:b/>
          <w:w w:val="124"/>
          <w:sz w:val="22"/>
          <w:szCs w:val="22"/>
          <w:lang w:bidi="he-IL"/>
        </w:rPr>
      </w:pPr>
      <w:r w:rsidRPr="003F6061">
        <w:rPr>
          <w:b/>
          <w:w w:val="124"/>
          <w:sz w:val="22"/>
          <w:szCs w:val="22"/>
          <w:lang w:bidi="he-IL"/>
        </w:rPr>
        <w:t xml:space="preserve">Čl. </w:t>
      </w:r>
      <w:r w:rsidR="0093277B" w:rsidRPr="003F6061">
        <w:rPr>
          <w:b/>
          <w:w w:val="124"/>
          <w:sz w:val="22"/>
          <w:szCs w:val="22"/>
          <w:lang w:bidi="he-IL"/>
        </w:rPr>
        <w:t>2</w:t>
      </w:r>
    </w:p>
    <w:p w:rsidR="0093277B" w:rsidRPr="003F6061" w:rsidRDefault="0093277B" w:rsidP="003F6061">
      <w:pPr>
        <w:pStyle w:val="tl"/>
        <w:spacing w:line="276" w:lineRule="auto"/>
        <w:ind w:right="48"/>
        <w:jc w:val="center"/>
        <w:rPr>
          <w:b/>
          <w:sz w:val="22"/>
          <w:szCs w:val="22"/>
          <w:lang w:bidi="he-IL"/>
        </w:rPr>
      </w:pPr>
      <w:r w:rsidRPr="003F6061">
        <w:rPr>
          <w:b/>
          <w:sz w:val="22"/>
          <w:szCs w:val="22"/>
          <w:lang w:bidi="he-IL"/>
        </w:rPr>
        <w:t>Účel poskytovania dotácií</w:t>
      </w:r>
    </w:p>
    <w:p w:rsidR="0093277B" w:rsidRPr="003F6061" w:rsidRDefault="0093277B" w:rsidP="009C5E6D">
      <w:pPr>
        <w:pStyle w:val="tl"/>
        <w:numPr>
          <w:ilvl w:val="0"/>
          <w:numId w:val="26"/>
        </w:numPr>
        <w:spacing w:before="264" w:line="276" w:lineRule="auto"/>
        <w:ind w:left="426" w:right="53" w:hanging="426"/>
        <w:jc w:val="both"/>
        <w:rPr>
          <w:sz w:val="22"/>
          <w:szCs w:val="22"/>
          <w:lang w:bidi="he-IL"/>
        </w:rPr>
      </w:pPr>
      <w:r w:rsidRPr="003F6061">
        <w:rPr>
          <w:sz w:val="22"/>
          <w:szCs w:val="22"/>
          <w:lang w:bidi="he-IL"/>
        </w:rPr>
        <w:t>Mestská časť môže poskytnúť dotáciu z</w:t>
      </w:r>
      <w:r w:rsidR="002767B6" w:rsidRPr="003F6061">
        <w:rPr>
          <w:sz w:val="22"/>
          <w:szCs w:val="22"/>
          <w:lang w:bidi="he-IL"/>
        </w:rPr>
        <w:t xml:space="preserve">o svojho </w:t>
      </w:r>
      <w:r w:rsidRPr="003F6061">
        <w:rPr>
          <w:sz w:val="22"/>
          <w:szCs w:val="22"/>
          <w:lang w:bidi="he-IL"/>
        </w:rPr>
        <w:t>rozpočtu alebo rozpočtu fondu zriadeného mestskou časťou na činnosti uvedené v</w:t>
      </w:r>
      <w:r w:rsidR="009B12EB">
        <w:rPr>
          <w:sz w:val="22"/>
          <w:szCs w:val="22"/>
          <w:lang w:bidi="he-IL"/>
        </w:rPr>
        <w:t> </w:t>
      </w:r>
      <w:r w:rsidR="005A0B41">
        <w:rPr>
          <w:sz w:val="22"/>
          <w:szCs w:val="22"/>
          <w:lang w:bidi="he-IL"/>
        </w:rPr>
        <w:t>č</w:t>
      </w:r>
      <w:r w:rsidR="009B12EB">
        <w:rPr>
          <w:sz w:val="22"/>
          <w:szCs w:val="22"/>
          <w:lang w:bidi="he-IL"/>
        </w:rPr>
        <w:t>l.</w:t>
      </w:r>
      <w:r w:rsidRPr="003F6061">
        <w:rPr>
          <w:sz w:val="22"/>
          <w:szCs w:val="22"/>
          <w:lang w:bidi="he-IL"/>
        </w:rPr>
        <w:t xml:space="preserve"> 1 ods. 3 najmä na:</w:t>
      </w:r>
    </w:p>
    <w:p w:rsidR="0093277B" w:rsidRPr="003F6061" w:rsidRDefault="0093277B" w:rsidP="009C5E6D">
      <w:pPr>
        <w:pStyle w:val="tl"/>
        <w:numPr>
          <w:ilvl w:val="0"/>
          <w:numId w:val="1"/>
        </w:numPr>
        <w:spacing w:line="276" w:lineRule="auto"/>
        <w:ind w:left="426" w:firstLine="0"/>
        <w:jc w:val="both"/>
        <w:rPr>
          <w:sz w:val="22"/>
          <w:szCs w:val="22"/>
          <w:lang w:bidi="he-IL"/>
        </w:rPr>
      </w:pPr>
      <w:r w:rsidRPr="003F6061">
        <w:rPr>
          <w:sz w:val="22"/>
          <w:szCs w:val="22"/>
        </w:rPr>
        <w:t>poskytovanie zdravotnej starostlivosti</w:t>
      </w:r>
      <w:r w:rsidR="002767B6" w:rsidRPr="003F6061">
        <w:rPr>
          <w:sz w:val="22"/>
          <w:szCs w:val="22"/>
        </w:rPr>
        <w:t>;</w:t>
      </w:r>
    </w:p>
    <w:p w:rsidR="0093277B" w:rsidRPr="003F6061" w:rsidRDefault="0093277B" w:rsidP="009C5E6D">
      <w:pPr>
        <w:pStyle w:val="tl"/>
        <w:numPr>
          <w:ilvl w:val="0"/>
          <w:numId w:val="1"/>
        </w:numPr>
        <w:spacing w:line="276" w:lineRule="auto"/>
        <w:ind w:left="426" w:firstLine="0"/>
        <w:jc w:val="both"/>
        <w:rPr>
          <w:sz w:val="22"/>
          <w:szCs w:val="22"/>
          <w:lang w:bidi="he-IL"/>
        </w:rPr>
      </w:pPr>
      <w:r w:rsidRPr="003F6061">
        <w:rPr>
          <w:sz w:val="22"/>
          <w:szCs w:val="22"/>
        </w:rPr>
        <w:t xml:space="preserve">poskytovanie sociálnej pomoci a </w:t>
      </w:r>
      <w:r w:rsidR="002767B6" w:rsidRPr="003F6061">
        <w:rPr>
          <w:sz w:val="22"/>
          <w:szCs w:val="22"/>
        </w:rPr>
        <w:t xml:space="preserve">humanitárnej starostlivosti; </w:t>
      </w:r>
    </w:p>
    <w:p w:rsidR="0093277B" w:rsidRPr="003F6061" w:rsidRDefault="0093277B" w:rsidP="009C5E6D">
      <w:pPr>
        <w:pStyle w:val="tl"/>
        <w:numPr>
          <w:ilvl w:val="0"/>
          <w:numId w:val="1"/>
        </w:numPr>
        <w:spacing w:line="276" w:lineRule="auto"/>
        <w:ind w:left="426" w:firstLine="0"/>
        <w:jc w:val="both"/>
        <w:rPr>
          <w:sz w:val="22"/>
          <w:szCs w:val="22"/>
          <w:lang w:bidi="he-IL"/>
        </w:rPr>
      </w:pPr>
      <w:r w:rsidRPr="003F6061">
        <w:rPr>
          <w:sz w:val="22"/>
          <w:szCs w:val="22"/>
        </w:rPr>
        <w:t>tvorb</w:t>
      </w:r>
      <w:r w:rsidR="002767B6" w:rsidRPr="003F6061">
        <w:rPr>
          <w:sz w:val="22"/>
          <w:szCs w:val="22"/>
        </w:rPr>
        <w:t>u</w:t>
      </w:r>
      <w:r w:rsidRPr="003F6061">
        <w:rPr>
          <w:sz w:val="22"/>
          <w:szCs w:val="22"/>
        </w:rPr>
        <w:t>, rozvoj, ochran</w:t>
      </w:r>
      <w:r w:rsidR="002767B6" w:rsidRPr="003F6061">
        <w:rPr>
          <w:sz w:val="22"/>
          <w:szCs w:val="22"/>
        </w:rPr>
        <w:t>u</w:t>
      </w:r>
      <w:r w:rsidRPr="003F6061">
        <w:rPr>
          <w:sz w:val="22"/>
          <w:szCs w:val="22"/>
        </w:rPr>
        <w:t>, obnov</w:t>
      </w:r>
      <w:r w:rsidR="002767B6" w:rsidRPr="003F6061">
        <w:rPr>
          <w:sz w:val="22"/>
          <w:szCs w:val="22"/>
        </w:rPr>
        <w:t>u</w:t>
      </w:r>
      <w:r w:rsidRPr="003F6061">
        <w:rPr>
          <w:sz w:val="22"/>
          <w:szCs w:val="22"/>
        </w:rPr>
        <w:t xml:space="preserve"> a prezentáci</w:t>
      </w:r>
      <w:r w:rsidR="002767B6" w:rsidRPr="003F6061">
        <w:rPr>
          <w:sz w:val="22"/>
          <w:szCs w:val="22"/>
        </w:rPr>
        <w:t>u</w:t>
      </w:r>
      <w:r w:rsidRPr="003F6061">
        <w:rPr>
          <w:sz w:val="22"/>
          <w:szCs w:val="22"/>
        </w:rPr>
        <w:t xml:space="preserve"> duchovných a kultúrnych hodnôt</w:t>
      </w:r>
      <w:r w:rsidR="002767B6" w:rsidRPr="003F6061">
        <w:rPr>
          <w:sz w:val="22"/>
          <w:szCs w:val="22"/>
        </w:rPr>
        <w:t xml:space="preserve">; </w:t>
      </w:r>
    </w:p>
    <w:p w:rsidR="0093277B" w:rsidRPr="003F6061" w:rsidRDefault="0093277B" w:rsidP="009C5E6D">
      <w:pPr>
        <w:pStyle w:val="tl"/>
        <w:numPr>
          <w:ilvl w:val="0"/>
          <w:numId w:val="1"/>
        </w:numPr>
        <w:spacing w:line="276" w:lineRule="auto"/>
        <w:ind w:left="426" w:firstLine="0"/>
        <w:jc w:val="both"/>
        <w:rPr>
          <w:sz w:val="22"/>
          <w:szCs w:val="22"/>
          <w:lang w:bidi="he-IL"/>
        </w:rPr>
      </w:pPr>
      <w:r w:rsidRPr="003F6061">
        <w:rPr>
          <w:sz w:val="22"/>
          <w:szCs w:val="22"/>
        </w:rPr>
        <w:t>ochran</w:t>
      </w:r>
      <w:r w:rsidR="002767B6" w:rsidRPr="003F6061">
        <w:rPr>
          <w:sz w:val="22"/>
          <w:szCs w:val="22"/>
        </w:rPr>
        <w:t>u</w:t>
      </w:r>
      <w:r w:rsidRPr="003F6061">
        <w:rPr>
          <w:sz w:val="22"/>
          <w:szCs w:val="22"/>
        </w:rPr>
        <w:t xml:space="preserve"> ľudských práv a základných slobôd</w:t>
      </w:r>
      <w:r w:rsidR="002767B6" w:rsidRPr="003F6061">
        <w:rPr>
          <w:sz w:val="22"/>
          <w:szCs w:val="22"/>
        </w:rPr>
        <w:t>;</w:t>
      </w:r>
    </w:p>
    <w:p w:rsidR="0093277B" w:rsidRPr="003F6061" w:rsidRDefault="0093277B" w:rsidP="009C5E6D">
      <w:pPr>
        <w:pStyle w:val="tl"/>
        <w:numPr>
          <w:ilvl w:val="0"/>
          <w:numId w:val="1"/>
        </w:numPr>
        <w:spacing w:line="276" w:lineRule="auto"/>
        <w:ind w:left="426" w:firstLine="0"/>
        <w:jc w:val="both"/>
        <w:rPr>
          <w:sz w:val="22"/>
          <w:szCs w:val="22"/>
          <w:lang w:bidi="he-IL"/>
        </w:rPr>
      </w:pPr>
      <w:r w:rsidRPr="003F6061">
        <w:rPr>
          <w:sz w:val="22"/>
          <w:szCs w:val="22"/>
        </w:rPr>
        <w:t>vzdelávanie, výchov</w:t>
      </w:r>
      <w:r w:rsidR="002767B6" w:rsidRPr="003F6061">
        <w:rPr>
          <w:sz w:val="22"/>
          <w:szCs w:val="22"/>
        </w:rPr>
        <w:t>u</w:t>
      </w:r>
      <w:r w:rsidRPr="003F6061">
        <w:rPr>
          <w:sz w:val="22"/>
          <w:szCs w:val="22"/>
        </w:rPr>
        <w:t xml:space="preserve"> a rozvoj telesnej kultúry</w:t>
      </w:r>
      <w:r w:rsidR="002767B6" w:rsidRPr="003F6061">
        <w:rPr>
          <w:sz w:val="22"/>
          <w:szCs w:val="22"/>
        </w:rPr>
        <w:t xml:space="preserve">; </w:t>
      </w:r>
    </w:p>
    <w:p w:rsidR="0093277B" w:rsidRPr="003F6061" w:rsidRDefault="0093277B" w:rsidP="009C5E6D">
      <w:pPr>
        <w:pStyle w:val="tl"/>
        <w:numPr>
          <w:ilvl w:val="0"/>
          <w:numId w:val="1"/>
        </w:numPr>
        <w:spacing w:line="276" w:lineRule="auto"/>
        <w:ind w:left="426" w:firstLine="0"/>
        <w:jc w:val="both"/>
        <w:rPr>
          <w:sz w:val="22"/>
          <w:szCs w:val="22"/>
          <w:lang w:bidi="he-IL"/>
        </w:rPr>
      </w:pPr>
      <w:r w:rsidRPr="003F6061">
        <w:rPr>
          <w:sz w:val="22"/>
          <w:szCs w:val="22"/>
        </w:rPr>
        <w:t>výskum, vývoj, vedecko-technické služby a informačné služby</w:t>
      </w:r>
      <w:r w:rsidR="002767B6" w:rsidRPr="003F6061">
        <w:rPr>
          <w:sz w:val="22"/>
          <w:szCs w:val="22"/>
        </w:rPr>
        <w:t xml:space="preserve">; </w:t>
      </w:r>
    </w:p>
    <w:p w:rsidR="0093277B" w:rsidRPr="003F6061" w:rsidRDefault="0093277B" w:rsidP="009C5E6D">
      <w:pPr>
        <w:pStyle w:val="tl"/>
        <w:numPr>
          <w:ilvl w:val="0"/>
          <w:numId w:val="1"/>
        </w:numPr>
        <w:spacing w:line="276" w:lineRule="auto"/>
        <w:ind w:left="426" w:firstLine="0"/>
        <w:jc w:val="both"/>
        <w:rPr>
          <w:sz w:val="22"/>
          <w:szCs w:val="22"/>
          <w:lang w:bidi="he-IL"/>
        </w:rPr>
      </w:pPr>
      <w:r w:rsidRPr="003F6061">
        <w:rPr>
          <w:sz w:val="22"/>
          <w:szCs w:val="22"/>
        </w:rPr>
        <w:t>tvorb</w:t>
      </w:r>
      <w:r w:rsidR="002767B6" w:rsidRPr="003F6061">
        <w:rPr>
          <w:sz w:val="22"/>
          <w:szCs w:val="22"/>
        </w:rPr>
        <w:t>u</w:t>
      </w:r>
      <w:r w:rsidRPr="003F6061">
        <w:rPr>
          <w:sz w:val="22"/>
          <w:szCs w:val="22"/>
        </w:rPr>
        <w:t xml:space="preserve"> a ochran</w:t>
      </w:r>
      <w:r w:rsidR="002767B6" w:rsidRPr="003F6061">
        <w:rPr>
          <w:sz w:val="22"/>
          <w:szCs w:val="22"/>
        </w:rPr>
        <w:t>u</w:t>
      </w:r>
      <w:r w:rsidRPr="003F6061">
        <w:rPr>
          <w:sz w:val="22"/>
          <w:szCs w:val="22"/>
        </w:rPr>
        <w:t xml:space="preserve"> životného prostredia a ochran</w:t>
      </w:r>
      <w:r w:rsidR="002767B6" w:rsidRPr="003F6061">
        <w:rPr>
          <w:sz w:val="22"/>
          <w:szCs w:val="22"/>
        </w:rPr>
        <w:t>u</w:t>
      </w:r>
      <w:r w:rsidRPr="003F6061">
        <w:rPr>
          <w:sz w:val="22"/>
          <w:szCs w:val="22"/>
        </w:rPr>
        <w:t xml:space="preserve"> zdravia obyvateľstva</w:t>
      </w:r>
      <w:r w:rsidR="002767B6" w:rsidRPr="003F6061">
        <w:rPr>
          <w:sz w:val="22"/>
          <w:szCs w:val="22"/>
        </w:rPr>
        <w:t>;</w:t>
      </w:r>
      <w:r w:rsidRPr="003F6061">
        <w:rPr>
          <w:sz w:val="22"/>
          <w:szCs w:val="22"/>
        </w:rPr>
        <w:t xml:space="preserve">, </w:t>
      </w:r>
    </w:p>
    <w:p w:rsidR="0093277B" w:rsidRPr="003F6061" w:rsidRDefault="0093277B" w:rsidP="009C5E6D">
      <w:pPr>
        <w:pStyle w:val="tl"/>
        <w:numPr>
          <w:ilvl w:val="0"/>
          <w:numId w:val="1"/>
        </w:numPr>
        <w:spacing w:line="276" w:lineRule="auto"/>
        <w:ind w:left="426" w:firstLine="0"/>
        <w:jc w:val="both"/>
        <w:rPr>
          <w:sz w:val="22"/>
          <w:szCs w:val="22"/>
          <w:lang w:bidi="he-IL"/>
        </w:rPr>
      </w:pPr>
      <w:r w:rsidRPr="003F6061">
        <w:rPr>
          <w:sz w:val="22"/>
          <w:szCs w:val="22"/>
        </w:rPr>
        <w:t>služby na podporu regionálneho rozvoja a zamestnanosti</w:t>
      </w:r>
      <w:r w:rsidR="002767B6" w:rsidRPr="003F6061">
        <w:rPr>
          <w:sz w:val="22"/>
          <w:szCs w:val="22"/>
        </w:rPr>
        <w:t xml:space="preserve">; </w:t>
      </w:r>
    </w:p>
    <w:p w:rsidR="0093277B" w:rsidRPr="003F6061" w:rsidRDefault="0093277B" w:rsidP="009C5E6D">
      <w:pPr>
        <w:pStyle w:val="tl"/>
        <w:numPr>
          <w:ilvl w:val="0"/>
          <w:numId w:val="1"/>
        </w:numPr>
        <w:spacing w:line="276" w:lineRule="auto"/>
        <w:ind w:left="426" w:firstLine="0"/>
        <w:jc w:val="both"/>
        <w:rPr>
          <w:sz w:val="22"/>
          <w:szCs w:val="22"/>
          <w:lang w:bidi="he-IL"/>
        </w:rPr>
      </w:pPr>
      <w:r w:rsidRPr="003F6061">
        <w:rPr>
          <w:sz w:val="22"/>
          <w:szCs w:val="22"/>
        </w:rPr>
        <w:t>zabezpečovanie bývania, správy, údržby a obnovy bytového fondu</w:t>
      </w:r>
      <w:r w:rsidR="002767B6" w:rsidRPr="003F6061">
        <w:rPr>
          <w:sz w:val="22"/>
          <w:szCs w:val="22"/>
        </w:rPr>
        <w:t>;</w:t>
      </w:r>
    </w:p>
    <w:p w:rsidR="0093277B" w:rsidRPr="003F6061" w:rsidRDefault="0093277B" w:rsidP="009C5E6D">
      <w:pPr>
        <w:pStyle w:val="tl"/>
        <w:numPr>
          <w:ilvl w:val="0"/>
          <w:numId w:val="1"/>
        </w:numPr>
        <w:spacing w:line="276" w:lineRule="auto"/>
        <w:ind w:left="426" w:right="687" w:firstLine="0"/>
        <w:jc w:val="both"/>
        <w:rPr>
          <w:color w:val="000000"/>
          <w:sz w:val="22"/>
          <w:szCs w:val="22"/>
        </w:rPr>
      </w:pPr>
      <w:r w:rsidRPr="003F6061">
        <w:rPr>
          <w:color w:val="000000"/>
          <w:sz w:val="22"/>
          <w:szCs w:val="22"/>
        </w:rPr>
        <w:t>realizáci</w:t>
      </w:r>
      <w:r w:rsidR="002767B6" w:rsidRPr="003F6061">
        <w:rPr>
          <w:color w:val="000000"/>
          <w:sz w:val="22"/>
          <w:szCs w:val="22"/>
        </w:rPr>
        <w:t>u</w:t>
      </w:r>
      <w:r w:rsidRPr="003F6061">
        <w:rPr>
          <w:color w:val="000000"/>
          <w:sz w:val="22"/>
          <w:szCs w:val="22"/>
        </w:rPr>
        <w:t xml:space="preserve"> a ochran</w:t>
      </w:r>
      <w:r w:rsidR="002767B6" w:rsidRPr="003F6061">
        <w:rPr>
          <w:color w:val="000000"/>
          <w:sz w:val="22"/>
          <w:szCs w:val="22"/>
        </w:rPr>
        <w:t>u</w:t>
      </w:r>
      <w:r w:rsidRPr="003F6061">
        <w:rPr>
          <w:color w:val="000000"/>
          <w:sz w:val="22"/>
          <w:szCs w:val="22"/>
        </w:rPr>
        <w:t xml:space="preserve"> ľudských práv alebo iných humanitných cieľov</w:t>
      </w:r>
      <w:r w:rsidR="002767B6" w:rsidRPr="003F6061">
        <w:rPr>
          <w:color w:val="000000"/>
          <w:sz w:val="22"/>
          <w:szCs w:val="22"/>
        </w:rPr>
        <w:t>;</w:t>
      </w:r>
    </w:p>
    <w:p w:rsidR="0093277B" w:rsidRPr="003F6061" w:rsidRDefault="0093277B" w:rsidP="009C5E6D">
      <w:pPr>
        <w:pStyle w:val="tl"/>
        <w:numPr>
          <w:ilvl w:val="0"/>
          <w:numId w:val="1"/>
        </w:numPr>
        <w:spacing w:line="276" w:lineRule="auto"/>
        <w:ind w:left="426" w:right="687" w:firstLine="0"/>
        <w:jc w:val="both"/>
        <w:rPr>
          <w:color w:val="000000"/>
          <w:sz w:val="22"/>
          <w:szCs w:val="22"/>
        </w:rPr>
      </w:pPr>
      <w:r w:rsidRPr="003F6061">
        <w:rPr>
          <w:color w:val="000000"/>
          <w:sz w:val="22"/>
          <w:szCs w:val="22"/>
        </w:rPr>
        <w:t>zachovanie prírodných hodnôt</w:t>
      </w:r>
      <w:r w:rsidR="002767B6" w:rsidRPr="003F6061">
        <w:rPr>
          <w:color w:val="000000"/>
          <w:sz w:val="22"/>
          <w:szCs w:val="22"/>
        </w:rPr>
        <w:t xml:space="preserve">; </w:t>
      </w:r>
    </w:p>
    <w:p w:rsidR="0093277B" w:rsidRPr="003F6061" w:rsidRDefault="0093277B" w:rsidP="009C5E6D">
      <w:pPr>
        <w:pStyle w:val="tl"/>
        <w:numPr>
          <w:ilvl w:val="0"/>
          <w:numId w:val="1"/>
        </w:numPr>
        <w:spacing w:line="276" w:lineRule="auto"/>
        <w:ind w:left="426" w:right="687" w:firstLine="0"/>
        <w:jc w:val="both"/>
        <w:rPr>
          <w:color w:val="000000"/>
          <w:sz w:val="22"/>
          <w:szCs w:val="22"/>
        </w:rPr>
      </w:pPr>
      <w:r w:rsidRPr="003F6061">
        <w:rPr>
          <w:color w:val="000000"/>
          <w:sz w:val="22"/>
          <w:szCs w:val="22"/>
        </w:rPr>
        <w:t>ochran</w:t>
      </w:r>
      <w:r w:rsidR="002767B6" w:rsidRPr="003F6061">
        <w:rPr>
          <w:color w:val="000000"/>
          <w:sz w:val="22"/>
          <w:szCs w:val="22"/>
        </w:rPr>
        <w:t>u</w:t>
      </w:r>
      <w:r w:rsidRPr="003F6061">
        <w:rPr>
          <w:color w:val="000000"/>
          <w:sz w:val="22"/>
          <w:szCs w:val="22"/>
        </w:rPr>
        <w:t xml:space="preserve"> zdravia</w:t>
      </w:r>
      <w:r w:rsidR="002767B6" w:rsidRPr="003F6061">
        <w:rPr>
          <w:color w:val="000000"/>
          <w:sz w:val="22"/>
          <w:szCs w:val="22"/>
        </w:rPr>
        <w:t>;</w:t>
      </w:r>
    </w:p>
    <w:p w:rsidR="0093277B" w:rsidRPr="003F6061" w:rsidRDefault="0093277B" w:rsidP="009C5E6D">
      <w:pPr>
        <w:pStyle w:val="tl"/>
        <w:numPr>
          <w:ilvl w:val="0"/>
          <w:numId w:val="1"/>
        </w:numPr>
        <w:spacing w:line="276" w:lineRule="auto"/>
        <w:ind w:left="426" w:right="687" w:firstLine="0"/>
        <w:jc w:val="both"/>
        <w:rPr>
          <w:color w:val="000000"/>
          <w:sz w:val="22"/>
          <w:szCs w:val="22"/>
        </w:rPr>
      </w:pPr>
      <w:r w:rsidRPr="003F6061">
        <w:rPr>
          <w:color w:val="000000"/>
          <w:sz w:val="22"/>
          <w:szCs w:val="22"/>
        </w:rPr>
        <w:t>ochran</w:t>
      </w:r>
      <w:r w:rsidR="002767B6" w:rsidRPr="003F6061">
        <w:rPr>
          <w:color w:val="000000"/>
          <w:sz w:val="22"/>
          <w:szCs w:val="22"/>
        </w:rPr>
        <w:t>u</w:t>
      </w:r>
      <w:r w:rsidRPr="003F6061">
        <w:rPr>
          <w:color w:val="000000"/>
          <w:sz w:val="22"/>
          <w:szCs w:val="22"/>
        </w:rPr>
        <w:t xml:space="preserve"> práv detí a mládeže</w:t>
      </w:r>
      <w:r w:rsidR="002767B6" w:rsidRPr="003F6061">
        <w:rPr>
          <w:color w:val="000000"/>
          <w:sz w:val="22"/>
          <w:szCs w:val="22"/>
        </w:rPr>
        <w:t xml:space="preserve">; </w:t>
      </w:r>
    </w:p>
    <w:p w:rsidR="0093277B" w:rsidRPr="003F6061" w:rsidRDefault="0093277B" w:rsidP="009C5E6D">
      <w:pPr>
        <w:pStyle w:val="tl"/>
        <w:numPr>
          <w:ilvl w:val="0"/>
          <w:numId w:val="1"/>
        </w:numPr>
        <w:spacing w:line="276" w:lineRule="auto"/>
        <w:ind w:left="426" w:right="687" w:firstLine="0"/>
        <w:jc w:val="both"/>
        <w:rPr>
          <w:sz w:val="22"/>
          <w:szCs w:val="22"/>
          <w:lang w:bidi="he-IL"/>
        </w:rPr>
      </w:pPr>
      <w:r w:rsidRPr="003F6061">
        <w:rPr>
          <w:color w:val="000000"/>
          <w:sz w:val="22"/>
          <w:szCs w:val="22"/>
        </w:rPr>
        <w:t>rozvoj vedy, vzdelania, telovýchovy</w:t>
      </w:r>
      <w:r w:rsidR="002767B6" w:rsidRPr="003F6061">
        <w:rPr>
          <w:color w:val="000000"/>
          <w:sz w:val="22"/>
          <w:szCs w:val="22"/>
        </w:rPr>
        <w:t>;</w:t>
      </w:r>
      <w:r w:rsidRPr="003F6061">
        <w:rPr>
          <w:color w:val="000000"/>
          <w:sz w:val="22"/>
          <w:szCs w:val="22"/>
        </w:rPr>
        <w:t xml:space="preserve"> </w:t>
      </w:r>
    </w:p>
    <w:p w:rsidR="0093277B" w:rsidRPr="003F6061" w:rsidRDefault="0093277B" w:rsidP="009C5E6D">
      <w:pPr>
        <w:pStyle w:val="tl"/>
        <w:numPr>
          <w:ilvl w:val="0"/>
          <w:numId w:val="1"/>
        </w:numPr>
        <w:spacing w:line="276" w:lineRule="auto"/>
        <w:ind w:left="709" w:right="687" w:hanging="283"/>
        <w:jc w:val="both"/>
        <w:rPr>
          <w:color w:val="000000"/>
          <w:sz w:val="22"/>
          <w:szCs w:val="22"/>
        </w:rPr>
      </w:pPr>
      <w:r w:rsidRPr="003F6061">
        <w:rPr>
          <w:color w:val="000000"/>
          <w:sz w:val="22"/>
          <w:szCs w:val="22"/>
        </w:rPr>
        <w:t>plnenie individuálne určenej humanitnej pomoci pre jednotlivca alebo skupinu osôb, ktoré sa ocitli v ohrození  života alebo potrebujú naliehavú pomoc pri postihnutí živelnou pohromou</w:t>
      </w:r>
      <w:r w:rsidR="009B12EB">
        <w:rPr>
          <w:color w:val="000000"/>
          <w:sz w:val="22"/>
          <w:szCs w:val="22"/>
        </w:rPr>
        <w:t>, ocitli v sociálnej núdzi, resp. vo výnimočnej nepriaznivej životnej situácii</w:t>
      </w:r>
      <w:r w:rsidR="002767B6" w:rsidRPr="003F6061">
        <w:rPr>
          <w:color w:val="000000"/>
          <w:sz w:val="22"/>
          <w:szCs w:val="22"/>
        </w:rPr>
        <w:t>;</w:t>
      </w:r>
    </w:p>
    <w:p w:rsidR="0093277B" w:rsidRDefault="0093277B" w:rsidP="009C5E6D">
      <w:pPr>
        <w:pStyle w:val="tl"/>
        <w:numPr>
          <w:ilvl w:val="0"/>
          <w:numId w:val="1"/>
        </w:numPr>
        <w:spacing w:line="276" w:lineRule="auto"/>
        <w:ind w:left="426" w:firstLine="0"/>
        <w:jc w:val="both"/>
        <w:rPr>
          <w:sz w:val="22"/>
          <w:szCs w:val="22"/>
          <w:lang w:bidi="he-IL"/>
        </w:rPr>
      </w:pPr>
      <w:r w:rsidRPr="00626534">
        <w:rPr>
          <w:sz w:val="22"/>
          <w:szCs w:val="22"/>
          <w:lang w:bidi="he-IL"/>
        </w:rPr>
        <w:t>podporu podnikania a</w:t>
      </w:r>
      <w:r w:rsidR="002767B6" w:rsidRPr="00626534">
        <w:rPr>
          <w:sz w:val="22"/>
          <w:szCs w:val="22"/>
          <w:lang w:bidi="he-IL"/>
        </w:rPr>
        <w:t> </w:t>
      </w:r>
      <w:r w:rsidRPr="00626534">
        <w:rPr>
          <w:sz w:val="22"/>
          <w:szCs w:val="22"/>
          <w:lang w:bidi="he-IL"/>
        </w:rPr>
        <w:t>zamestnanosti</w:t>
      </w:r>
      <w:r w:rsidR="002767B6" w:rsidRPr="00626534">
        <w:rPr>
          <w:sz w:val="22"/>
          <w:szCs w:val="22"/>
          <w:lang w:bidi="he-IL"/>
        </w:rPr>
        <w:t>.</w:t>
      </w:r>
    </w:p>
    <w:p w:rsidR="00830B52" w:rsidRPr="00626534" w:rsidRDefault="00830B52" w:rsidP="00830B52">
      <w:pPr>
        <w:pStyle w:val="tl"/>
        <w:spacing w:line="276" w:lineRule="auto"/>
        <w:ind w:left="426"/>
        <w:jc w:val="both"/>
        <w:rPr>
          <w:sz w:val="22"/>
          <w:szCs w:val="22"/>
          <w:lang w:bidi="he-IL"/>
        </w:rPr>
      </w:pPr>
    </w:p>
    <w:p w:rsidR="0093277B" w:rsidRPr="003F6061" w:rsidRDefault="0093277B" w:rsidP="009C5E6D">
      <w:pPr>
        <w:pStyle w:val="tl"/>
        <w:numPr>
          <w:ilvl w:val="0"/>
          <w:numId w:val="26"/>
        </w:numPr>
        <w:spacing w:line="276" w:lineRule="auto"/>
        <w:ind w:left="426" w:right="39" w:hanging="426"/>
        <w:jc w:val="both"/>
        <w:rPr>
          <w:sz w:val="22"/>
          <w:szCs w:val="22"/>
          <w:lang w:bidi="he-IL"/>
        </w:rPr>
      </w:pPr>
      <w:r w:rsidRPr="003F6061">
        <w:rPr>
          <w:sz w:val="22"/>
          <w:szCs w:val="22"/>
          <w:lang w:bidi="he-IL"/>
        </w:rPr>
        <w:t>Dotácia sa nemôže poskytnúť žiadateľovi:</w:t>
      </w:r>
    </w:p>
    <w:p w:rsidR="002D4061" w:rsidRPr="006659F3" w:rsidRDefault="002D4061" w:rsidP="009C5E6D">
      <w:pPr>
        <w:pStyle w:val="tl"/>
        <w:numPr>
          <w:ilvl w:val="0"/>
          <w:numId w:val="5"/>
        </w:numPr>
        <w:spacing w:line="276" w:lineRule="auto"/>
        <w:ind w:left="426" w:firstLine="0"/>
        <w:jc w:val="both"/>
        <w:rPr>
          <w:sz w:val="22"/>
          <w:szCs w:val="22"/>
          <w:lang w:bidi="he-IL"/>
        </w:rPr>
      </w:pPr>
      <w:r w:rsidRPr="006659F3">
        <w:rPr>
          <w:sz w:val="22"/>
          <w:szCs w:val="22"/>
          <w:lang w:bidi="he-IL"/>
        </w:rPr>
        <w:t xml:space="preserve">úhradu záväzkov z predchádzajúcich rozpočtových rokov, </w:t>
      </w:r>
    </w:p>
    <w:p w:rsidR="002D4061" w:rsidRPr="006659F3" w:rsidRDefault="002D4061" w:rsidP="009C5E6D">
      <w:pPr>
        <w:pStyle w:val="tl"/>
        <w:numPr>
          <w:ilvl w:val="0"/>
          <w:numId w:val="5"/>
        </w:numPr>
        <w:spacing w:line="276" w:lineRule="auto"/>
        <w:ind w:left="426" w:firstLine="0"/>
        <w:jc w:val="both"/>
        <w:rPr>
          <w:sz w:val="22"/>
          <w:szCs w:val="22"/>
          <w:lang w:bidi="he-IL"/>
        </w:rPr>
      </w:pPr>
      <w:r w:rsidRPr="006659F3">
        <w:rPr>
          <w:sz w:val="22"/>
          <w:szCs w:val="22"/>
          <w:lang w:bidi="he-IL"/>
        </w:rPr>
        <w:t>splácanie úverov</w:t>
      </w:r>
      <w:r w:rsidR="00D40062" w:rsidRPr="006659F3">
        <w:rPr>
          <w:sz w:val="22"/>
          <w:szCs w:val="22"/>
          <w:lang w:bidi="he-IL"/>
        </w:rPr>
        <w:t>, pôžičiek</w:t>
      </w:r>
      <w:r w:rsidRPr="006659F3">
        <w:rPr>
          <w:sz w:val="22"/>
          <w:szCs w:val="22"/>
          <w:lang w:bidi="he-IL"/>
        </w:rPr>
        <w:t xml:space="preserve"> a úrokov z poskytnutých úverov, </w:t>
      </w:r>
    </w:p>
    <w:p w:rsidR="002D4061" w:rsidRPr="006659F3" w:rsidRDefault="002D4061" w:rsidP="009C5E6D">
      <w:pPr>
        <w:pStyle w:val="tl"/>
        <w:numPr>
          <w:ilvl w:val="0"/>
          <w:numId w:val="5"/>
        </w:numPr>
        <w:spacing w:line="276" w:lineRule="auto"/>
        <w:ind w:left="426" w:firstLine="0"/>
        <w:jc w:val="both"/>
        <w:rPr>
          <w:sz w:val="22"/>
          <w:szCs w:val="22"/>
          <w:lang w:bidi="he-IL"/>
        </w:rPr>
      </w:pPr>
      <w:r w:rsidRPr="006659F3">
        <w:rPr>
          <w:sz w:val="22"/>
          <w:szCs w:val="22"/>
          <w:lang w:bidi="he-IL"/>
        </w:rPr>
        <w:t>refundáciu výdavkov uhradených v predchádzajúcich rozpočtových rokoch.</w:t>
      </w:r>
    </w:p>
    <w:p w:rsidR="0093277B" w:rsidRPr="003F6061" w:rsidRDefault="0093277B" w:rsidP="009C5E6D">
      <w:pPr>
        <w:pStyle w:val="tl"/>
        <w:numPr>
          <w:ilvl w:val="0"/>
          <w:numId w:val="5"/>
        </w:numPr>
        <w:spacing w:line="276" w:lineRule="auto"/>
        <w:ind w:left="426" w:firstLine="0"/>
        <w:jc w:val="both"/>
        <w:rPr>
          <w:sz w:val="22"/>
          <w:szCs w:val="22"/>
          <w:lang w:bidi="he-IL"/>
        </w:rPr>
      </w:pPr>
      <w:r w:rsidRPr="003F6061">
        <w:rPr>
          <w:sz w:val="22"/>
          <w:szCs w:val="22"/>
          <w:lang w:bidi="he-IL"/>
        </w:rPr>
        <w:t>ktorý v minulosti závažne porušil svoje záväzky pri použití dotácie</w:t>
      </w:r>
      <w:r w:rsidR="002767B6" w:rsidRPr="003F6061">
        <w:rPr>
          <w:sz w:val="22"/>
          <w:szCs w:val="22"/>
          <w:lang w:bidi="he-IL"/>
        </w:rPr>
        <w:t>;</w:t>
      </w:r>
    </w:p>
    <w:p w:rsidR="00D40062" w:rsidRPr="006659F3" w:rsidRDefault="00D40062" w:rsidP="009C5E6D">
      <w:pPr>
        <w:pStyle w:val="tl"/>
        <w:numPr>
          <w:ilvl w:val="0"/>
          <w:numId w:val="5"/>
        </w:numPr>
        <w:spacing w:line="276" w:lineRule="auto"/>
        <w:ind w:left="426" w:firstLine="0"/>
        <w:jc w:val="both"/>
        <w:rPr>
          <w:sz w:val="22"/>
          <w:szCs w:val="22"/>
          <w:lang w:bidi="he-IL"/>
        </w:rPr>
      </w:pPr>
      <w:r w:rsidRPr="006659F3">
        <w:rPr>
          <w:sz w:val="22"/>
          <w:szCs w:val="22"/>
          <w:lang w:bidi="he-IL"/>
        </w:rPr>
        <w:t>ak je žiadateľ v konkurze alebo likvidácii;</w:t>
      </w:r>
    </w:p>
    <w:p w:rsidR="00D40062" w:rsidRPr="006659F3" w:rsidRDefault="00D40062" w:rsidP="009C5E6D">
      <w:pPr>
        <w:pStyle w:val="tl"/>
        <w:numPr>
          <w:ilvl w:val="0"/>
          <w:numId w:val="5"/>
        </w:numPr>
        <w:spacing w:line="276" w:lineRule="auto"/>
        <w:ind w:left="426" w:firstLine="0"/>
        <w:jc w:val="both"/>
        <w:rPr>
          <w:sz w:val="22"/>
          <w:szCs w:val="22"/>
          <w:lang w:bidi="he-IL"/>
        </w:rPr>
      </w:pPr>
      <w:r w:rsidRPr="006659F3">
        <w:rPr>
          <w:sz w:val="22"/>
          <w:szCs w:val="22"/>
          <w:lang w:bidi="he-IL"/>
        </w:rPr>
        <w:t>ak je voči žiadateľovi vedené exekučné konanie a trestnoprávne konanie;</w:t>
      </w:r>
    </w:p>
    <w:p w:rsidR="00D40062" w:rsidRPr="006659F3" w:rsidRDefault="00D40062" w:rsidP="009C5E6D">
      <w:pPr>
        <w:pStyle w:val="tl"/>
        <w:numPr>
          <w:ilvl w:val="0"/>
          <w:numId w:val="5"/>
        </w:numPr>
        <w:spacing w:line="276" w:lineRule="auto"/>
        <w:ind w:left="426" w:firstLine="0"/>
        <w:jc w:val="both"/>
        <w:rPr>
          <w:sz w:val="22"/>
          <w:szCs w:val="22"/>
          <w:lang w:bidi="he-IL"/>
        </w:rPr>
      </w:pPr>
      <w:r w:rsidRPr="006659F3">
        <w:rPr>
          <w:sz w:val="22"/>
          <w:szCs w:val="22"/>
          <w:lang w:bidi="he-IL"/>
        </w:rPr>
        <w:t>nemá vysporiadané</w:t>
      </w:r>
      <w:r w:rsidR="006659F3" w:rsidRPr="006659F3">
        <w:rPr>
          <w:sz w:val="22"/>
          <w:szCs w:val="22"/>
          <w:lang w:bidi="he-IL"/>
        </w:rPr>
        <w:t xml:space="preserve"> vzťahy so štátnym rozpočtom ale</w:t>
      </w:r>
      <w:r w:rsidRPr="006659F3">
        <w:rPr>
          <w:sz w:val="22"/>
          <w:szCs w:val="22"/>
          <w:lang w:bidi="he-IL"/>
        </w:rPr>
        <w:t>bo so subjektmi verejnej správy;</w:t>
      </w:r>
    </w:p>
    <w:p w:rsidR="00D40062" w:rsidRPr="006659F3" w:rsidRDefault="006659F3" w:rsidP="009C5E6D">
      <w:pPr>
        <w:pStyle w:val="tl"/>
        <w:numPr>
          <w:ilvl w:val="0"/>
          <w:numId w:val="5"/>
        </w:numPr>
        <w:spacing w:line="276" w:lineRule="auto"/>
        <w:ind w:left="426" w:firstLine="0"/>
        <w:jc w:val="both"/>
        <w:rPr>
          <w:sz w:val="22"/>
          <w:szCs w:val="22"/>
          <w:lang w:bidi="he-IL"/>
        </w:rPr>
      </w:pPr>
      <w:r w:rsidRPr="006659F3">
        <w:rPr>
          <w:sz w:val="22"/>
          <w:szCs w:val="22"/>
          <w:lang w:bidi="he-IL"/>
        </w:rPr>
        <w:t>bol mu uložený trest zákazu prijímať dotácie alebo subvencie;</w:t>
      </w:r>
    </w:p>
    <w:p w:rsidR="00D40062" w:rsidRPr="006659F3" w:rsidRDefault="00D40062" w:rsidP="009C5E6D">
      <w:pPr>
        <w:pStyle w:val="tl"/>
        <w:numPr>
          <w:ilvl w:val="0"/>
          <w:numId w:val="5"/>
        </w:numPr>
        <w:spacing w:line="276" w:lineRule="auto"/>
        <w:ind w:left="426" w:firstLine="0"/>
        <w:jc w:val="both"/>
        <w:rPr>
          <w:sz w:val="22"/>
          <w:szCs w:val="22"/>
          <w:lang w:bidi="he-IL"/>
        </w:rPr>
      </w:pPr>
      <w:r w:rsidRPr="006659F3">
        <w:rPr>
          <w:sz w:val="22"/>
          <w:szCs w:val="22"/>
          <w:lang w:bidi="he-IL"/>
        </w:rPr>
        <w:t xml:space="preserve">ak má </w:t>
      </w:r>
      <w:r w:rsidR="006659F3" w:rsidRPr="006659F3">
        <w:rPr>
          <w:sz w:val="22"/>
          <w:szCs w:val="22"/>
          <w:lang w:bidi="he-IL"/>
        </w:rPr>
        <w:t>ne</w:t>
      </w:r>
      <w:r w:rsidRPr="006659F3">
        <w:rPr>
          <w:sz w:val="22"/>
          <w:szCs w:val="22"/>
          <w:lang w:bidi="he-IL"/>
        </w:rPr>
        <w:t>vyrovnané záväzky z minulých rokov voči mestskej časti;</w:t>
      </w:r>
    </w:p>
    <w:p w:rsidR="00D40062" w:rsidRPr="00D40062" w:rsidRDefault="00D40062" w:rsidP="009C5E6D">
      <w:pPr>
        <w:pStyle w:val="tl"/>
        <w:numPr>
          <w:ilvl w:val="0"/>
          <w:numId w:val="5"/>
        </w:numPr>
        <w:spacing w:line="276" w:lineRule="auto"/>
        <w:ind w:left="426" w:firstLine="0"/>
        <w:jc w:val="both"/>
        <w:rPr>
          <w:sz w:val="22"/>
          <w:szCs w:val="22"/>
          <w:lang w:bidi="he-IL"/>
        </w:rPr>
      </w:pPr>
      <w:r w:rsidRPr="00D40062">
        <w:rPr>
          <w:sz w:val="22"/>
          <w:szCs w:val="22"/>
          <w:lang w:bidi="he-IL"/>
        </w:rPr>
        <w:t>na činnosť politických strán a hnutí;,</w:t>
      </w:r>
    </w:p>
    <w:p w:rsidR="00D40062" w:rsidRPr="00D40062" w:rsidRDefault="00D40062" w:rsidP="009C5E6D">
      <w:pPr>
        <w:pStyle w:val="tl"/>
        <w:numPr>
          <w:ilvl w:val="0"/>
          <w:numId w:val="5"/>
        </w:numPr>
        <w:spacing w:line="276" w:lineRule="auto"/>
        <w:ind w:left="426" w:firstLine="0"/>
        <w:jc w:val="both"/>
        <w:rPr>
          <w:sz w:val="22"/>
          <w:szCs w:val="22"/>
          <w:lang w:bidi="he-IL"/>
        </w:rPr>
      </w:pPr>
      <w:r w:rsidRPr="00D40062">
        <w:rPr>
          <w:sz w:val="22"/>
          <w:szCs w:val="22"/>
          <w:lang w:bidi="he-IL"/>
        </w:rPr>
        <w:t>na nákup alkoholických nápojov a tabakových výrobkov;</w:t>
      </w:r>
    </w:p>
    <w:p w:rsidR="00D40062" w:rsidRPr="00D40062" w:rsidRDefault="00D40062" w:rsidP="009C5E6D">
      <w:pPr>
        <w:pStyle w:val="tl"/>
        <w:numPr>
          <w:ilvl w:val="0"/>
          <w:numId w:val="5"/>
        </w:numPr>
        <w:spacing w:line="276" w:lineRule="auto"/>
        <w:ind w:left="426" w:firstLine="0"/>
        <w:jc w:val="both"/>
        <w:rPr>
          <w:sz w:val="22"/>
          <w:szCs w:val="22"/>
          <w:lang w:bidi="he-IL"/>
        </w:rPr>
      </w:pPr>
      <w:r w:rsidRPr="00D40062">
        <w:rPr>
          <w:sz w:val="22"/>
          <w:szCs w:val="22"/>
          <w:lang w:bidi="he-IL"/>
        </w:rPr>
        <w:t>na poškodzovanie životného prostredia</w:t>
      </w:r>
    </w:p>
    <w:p w:rsidR="00D40062" w:rsidRDefault="00D40062" w:rsidP="009C5E6D">
      <w:pPr>
        <w:pStyle w:val="tl"/>
        <w:numPr>
          <w:ilvl w:val="0"/>
          <w:numId w:val="5"/>
        </w:numPr>
        <w:spacing w:line="276" w:lineRule="auto"/>
        <w:ind w:left="426" w:firstLine="0"/>
        <w:jc w:val="both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>na činnosť a výdavky, ktoré nesúvisia s projektom;</w:t>
      </w:r>
    </w:p>
    <w:p w:rsidR="0093277B" w:rsidRPr="006659F3" w:rsidRDefault="00D40062" w:rsidP="009C5E6D">
      <w:pPr>
        <w:pStyle w:val="tl"/>
        <w:numPr>
          <w:ilvl w:val="0"/>
          <w:numId w:val="5"/>
        </w:numPr>
        <w:spacing w:line="276" w:lineRule="auto"/>
        <w:ind w:left="426" w:firstLine="0"/>
        <w:jc w:val="both"/>
        <w:rPr>
          <w:sz w:val="22"/>
          <w:szCs w:val="22"/>
          <w:lang w:bidi="he-IL"/>
        </w:rPr>
      </w:pPr>
      <w:r w:rsidRPr="006659F3">
        <w:rPr>
          <w:sz w:val="22"/>
          <w:szCs w:val="22"/>
          <w:lang w:bidi="he-IL"/>
        </w:rPr>
        <w:t>ak sa preukáže, že čestné vyhlásenie nie je pravdivé</w:t>
      </w:r>
      <w:r w:rsidR="0093277B" w:rsidRPr="006659F3">
        <w:rPr>
          <w:sz w:val="22"/>
          <w:szCs w:val="22"/>
          <w:lang w:bidi="he-IL"/>
        </w:rPr>
        <w:t>.</w:t>
      </w:r>
    </w:p>
    <w:p w:rsidR="00830B52" w:rsidRDefault="003F6061" w:rsidP="003F6061">
      <w:pPr>
        <w:pStyle w:val="tl"/>
        <w:tabs>
          <w:tab w:val="left" w:pos="4253"/>
        </w:tabs>
        <w:spacing w:before="475" w:line="276" w:lineRule="auto"/>
        <w:ind w:right="48"/>
        <w:jc w:val="center"/>
        <w:rPr>
          <w:b/>
          <w:w w:val="124"/>
          <w:sz w:val="22"/>
          <w:szCs w:val="22"/>
          <w:lang w:bidi="he-IL"/>
        </w:rPr>
      </w:pPr>
      <w:r w:rsidRPr="003F6061">
        <w:rPr>
          <w:b/>
          <w:w w:val="124"/>
          <w:sz w:val="22"/>
          <w:szCs w:val="22"/>
          <w:lang w:bidi="he-IL"/>
        </w:rPr>
        <w:t xml:space="preserve"> </w:t>
      </w:r>
    </w:p>
    <w:p w:rsidR="00830B52" w:rsidRDefault="00830B52" w:rsidP="003F6061">
      <w:pPr>
        <w:pStyle w:val="tl"/>
        <w:tabs>
          <w:tab w:val="left" w:pos="4253"/>
        </w:tabs>
        <w:spacing w:before="475" w:line="276" w:lineRule="auto"/>
        <w:ind w:right="48"/>
        <w:jc w:val="center"/>
        <w:rPr>
          <w:b/>
          <w:w w:val="124"/>
          <w:sz w:val="22"/>
          <w:szCs w:val="22"/>
          <w:lang w:bidi="he-IL"/>
        </w:rPr>
      </w:pPr>
    </w:p>
    <w:p w:rsidR="00830B52" w:rsidRDefault="00830B52" w:rsidP="003F6061">
      <w:pPr>
        <w:pStyle w:val="tl"/>
        <w:tabs>
          <w:tab w:val="left" w:pos="4253"/>
        </w:tabs>
        <w:spacing w:before="475" w:line="276" w:lineRule="auto"/>
        <w:ind w:right="48"/>
        <w:jc w:val="center"/>
        <w:rPr>
          <w:b/>
          <w:w w:val="124"/>
          <w:sz w:val="22"/>
          <w:szCs w:val="22"/>
          <w:lang w:bidi="he-IL"/>
        </w:rPr>
      </w:pPr>
    </w:p>
    <w:p w:rsidR="0093277B" w:rsidRPr="003F6061" w:rsidRDefault="003F6061" w:rsidP="003F6061">
      <w:pPr>
        <w:pStyle w:val="tl"/>
        <w:tabs>
          <w:tab w:val="left" w:pos="4253"/>
        </w:tabs>
        <w:spacing w:before="475" w:line="276" w:lineRule="auto"/>
        <w:ind w:right="48"/>
        <w:jc w:val="center"/>
        <w:rPr>
          <w:b/>
          <w:w w:val="124"/>
          <w:sz w:val="22"/>
          <w:szCs w:val="22"/>
          <w:lang w:bidi="he-IL"/>
        </w:rPr>
      </w:pPr>
      <w:r w:rsidRPr="003F6061">
        <w:rPr>
          <w:b/>
          <w:w w:val="124"/>
          <w:sz w:val="22"/>
          <w:szCs w:val="22"/>
          <w:lang w:bidi="he-IL"/>
        </w:rPr>
        <w:t xml:space="preserve"> </w:t>
      </w:r>
      <w:r w:rsidR="00E43724" w:rsidRPr="003F6061">
        <w:rPr>
          <w:b/>
          <w:w w:val="124"/>
          <w:sz w:val="22"/>
          <w:szCs w:val="22"/>
          <w:lang w:bidi="he-IL"/>
        </w:rPr>
        <w:t xml:space="preserve">Čl. </w:t>
      </w:r>
      <w:r w:rsidR="0093277B" w:rsidRPr="003F6061">
        <w:rPr>
          <w:b/>
          <w:w w:val="124"/>
          <w:sz w:val="22"/>
          <w:szCs w:val="22"/>
          <w:lang w:bidi="he-IL"/>
        </w:rPr>
        <w:t xml:space="preserve">3 </w:t>
      </w:r>
    </w:p>
    <w:p w:rsidR="0093277B" w:rsidRPr="003F6061" w:rsidRDefault="003F6061" w:rsidP="003F6061">
      <w:pPr>
        <w:pStyle w:val="tl"/>
        <w:spacing w:line="276" w:lineRule="auto"/>
        <w:ind w:right="48"/>
        <w:jc w:val="center"/>
        <w:rPr>
          <w:b/>
          <w:sz w:val="22"/>
          <w:szCs w:val="22"/>
          <w:lang w:bidi="he-IL"/>
        </w:rPr>
      </w:pPr>
      <w:r w:rsidRPr="003F6061">
        <w:rPr>
          <w:b/>
          <w:sz w:val="22"/>
          <w:szCs w:val="22"/>
          <w:lang w:bidi="he-IL"/>
        </w:rPr>
        <w:t xml:space="preserve">        </w:t>
      </w:r>
      <w:r w:rsidR="0093277B" w:rsidRPr="003F6061">
        <w:rPr>
          <w:b/>
          <w:sz w:val="22"/>
          <w:szCs w:val="22"/>
          <w:lang w:bidi="he-IL"/>
        </w:rPr>
        <w:t xml:space="preserve"> Podmienky poskytovania dotácií</w:t>
      </w:r>
    </w:p>
    <w:p w:rsidR="0093277B" w:rsidRPr="003F6061" w:rsidRDefault="0093277B" w:rsidP="005A01F4">
      <w:pPr>
        <w:pStyle w:val="tl"/>
        <w:spacing w:line="276" w:lineRule="auto"/>
        <w:ind w:right="398"/>
        <w:jc w:val="both"/>
        <w:rPr>
          <w:sz w:val="22"/>
          <w:szCs w:val="22"/>
          <w:lang w:bidi="he-IL"/>
        </w:rPr>
      </w:pPr>
    </w:p>
    <w:p w:rsidR="0093277B" w:rsidRPr="003F6061" w:rsidRDefault="0093277B" w:rsidP="009C5E6D">
      <w:pPr>
        <w:pStyle w:val="tl"/>
        <w:numPr>
          <w:ilvl w:val="1"/>
          <w:numId w:val="2"/>
        </w:numPr>
        <w:spacing w:line="276" w:lineRule="auto"/>
        <w:ind w:left="426" w:right="398" w:hanging="426"/>
        <w:jc w:val="both"/>
        <w:rPr>
          <w:sz w:val="22"/>
          <w:szCs w:val="22"/>
          <w:lang w:bidi="he-IL"/>
        </w:rPr>
      </w:pPr>
      <w:r w:rsidRPr="00626534">
        <w:rPr>
          <w:sz w:val="22"/>
          <w:szCs w:val="22"/>
          <w:lang w:bidi="he-IL"/>
        </w:rPr>
        <w:t>Fyzické osoby – podnikatelia a</w:t>
      </w:r>
      <w:r w:rsidRPr="003F6061">
        <w:rPr>
          <w:sz w:val="22"/>
          <w:szCs w:val="22"/>
          <w:lang w:bidi="he-IL"/>
        </w:rPr>
        <w:t xml:space="preserve"> právnické osoby, ktoré žiadajú o poskytnutie dotácie, predložia: </w:t>
      </w:r>
    </w:p>
    <w:p w:rsidR="0090188D" w:rsidRPr="003F6061" w:rsidRDefault="006E237A" w:rsidP="009C5E6D">
      <w:pPr>
        <w:pStyle w:val="tl"/>
        <w:numPr>
          <w:ilvl w:val="0"/>
          <w:numId w:val="17"/>
        </w:numPr>
        <w:tabs>
          <w:tab w:val="left" w:pos="709"/>
        </w:tabs>
        <w:spacing w:line="276" w:lineRule="auto"/>
        <w:ind w:left="426" w:firstLine="0"/>
        <w:jc w:val="both"/>
        <w:rPr>
          <w:sz w:val="22"/>
          <w:szCs w:val="22"/>
          <w:lang w:bidi="he-IL"/>
        </w:rPr>
      </w:pPr>
      <w:r w:rsidRPr="003F6061">
        <w:rPr>
          <w:sz w:val="22"/>
          <w:szCs w:val="22"/>
          <w:lang w:bidi="he-IL"/>
        </w:rPr>
        <w:t>písomnú žiadosť</w:t>
      </w:r>
      <w:r w:rsidR="0090188D" w:rsidRPr="003F6061">
        <w:rPr>
          <w:sz w:val="22"/>
          <w:szCs w:val="22"/>
          <w:lang w:bidi="he-IL"/>
        </w:rPr>
        <w:t>;</w:t>
      </w:r>
    </w:p>
    <w:p w:rsidR="006E237A" w:rsidRPr="003F6061" w:rsidRDefault="0090188D" w:rsidP="009C5E6D">
      <w:pPr>
        <w:pStyle w:val="tl"/>
        <w:numPr>
          <w:ilvl w:val="0"/>
          <w:numId w:val="17"/>
        </w:numPr>
        <w:tabs>
          <w:tab w:val="left" w:pos="709"/>
        </w:tabs>
        <w:spacing w:line="276" w:lineRule="auto"/>
        <w:ind w:hanging="642"/>
        <w:jc w:val="both"/>
        <w:rPr>
          <w:sz w:val="22"/>
          <w:szCs w:val="22"/>
          <w:lang w:bidi="he-IL"/>
        </w:rPr>
      </w:pPr>
      <w:r w:rsidRPr="003F6061">
        <w:rPr>
          <w:sz w:val="22"/>
          <w:szCs w:val="22"/>
          <w:lang w:bidi="he-IL"/>
        </w:rPr>
        <w:t>popis projektu;</w:t>
      </w:r>
    </w:p>
    <w:p w:rsidR="0090188D" w:rsidRPr="003F6061" w:rsidRDefault="0090188D" w:rsidP="009C5E6D">
      <w:pPr>
        <w:pStyle w:val="tl"/>
        <w:numPr>
          <w:ilvl w:val="0"/>
          <w:numId w:val="17"/>
        </w:numPr>
        <w:tabs>
          <w:tab w:val="left" w:pos="709"/>
        </w:tabs>
        <w:spacing w:line="276" w:lineRule="auto"/>
        <w:ind w:hanging="642"/>
        <w:jc w:val="both"/>
        <w:rPr>
          <w:sz w:val="22"/>
          <w:szCs w:val="22"/>
          <w:lang w:bidi="he-IL"/>
        </w:rPr>
      </w:pPr>
      <w:r w:rsidRPr="003F6061">
        <w:rPr>
          <w:sz w:val="22"/>
          <w:szCs w:val="22"/>
          <w:lang w:bidi="he-IL"/>
        </w:rPr>
        <w:t>štruktúrovaný rozpočet predpokladaných nákladov na realizáciu celého projektu;</w:t>
      </w:r>
    </w:p>
    <w:p w:rsidR="002D4061" w:rsidRDefault="00CE52B6" w:rsidP="009C5E6D">
      <w:pPr>
        <w:pStyle w:val="tl"/>
        <w:numPr>
          <w:ilvl w:val="0"/>
          <w:numId w:val="17"/>
        </w:numPr>
        <w:tabs>
          <w:tab w:val="left" w:pos="709"/>
        </w:tabs>
        <w:spacing w:line="276" w:lineRule="auto"/>
        <w:ind w:hanging="642"/>
        <w:jc w:val="both"/>
        <w:rPr>
          <w:sz w:val="22"/>
          <w:szCs w:val="22"/>
          <w:lang w:bidi="he-IL"/>
        </w:rPr>
      </w:pPr>
      <w:r w:rsidRPr="003F6061">
        <w:rPr>
          <w:sz w:val="22"/>
          <w:szCs w:val="22"/>
          <w:lang w:bidi="he-IL"/>
        </w:rPr>
        <w:t xml:space="preserve">čestné </w:t>
      </w:r>
      <w:r w:rsidR="00D7162E">
        <w:rPr>
          <w:sz w:val="22"/>
          <w:szCs w:val="22"/>
          <w:lang w:bidi="he-IL"/>
        </w:rPr>
        <w:t>vyhlásenia</w:t>
      </w:r>
      <w:r w:rsidRPr="003F6061">
        <w:rPr>
          <w:sz w:val="22"/>
          <w:szCs w:val="22"/>
          <w:lang w:bidi="he-IL"/>
        </w:rPr>
        <w:t xml:space="preserve"> žiadateľa</w:t>
      </w:r>
      <w:r w:rsidR="002D4061">
        <w:rPr>
          <w:sz w:val="22"/>
          <w:szCs w:val="22"/>
          <w:lang w:bidi="he-IL"/>
        </w:rPr>
        <w:t>;</w:t>
      </w:r>
    </w:p>
    <w:p w:rsidR="00CE52B6" w:rsidRPr="00265C88" w:rsidRDefault="002D4061" w:rsidP="009C5E6D">
      <w:pPr>
        <w:pStyle w:val="tl"/>
        <w:numPr>
          <w:ilvl w:val="0"/>
          <w:numId w:val="17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  <w:lang w:bidi="he-IL"/>
        </w:rPr>
      </w:pPr>
      <w:r w:rsidRPr="00265C88">
        <w:rPr>
          <w:sz w:val="22"/>
          <w:szCs w:val="22"/>
          <w:lang w:bidi="he-IL"/>
        </w:rPr>
        <w:t>povinné prílohy k žiadosti – kópi</w:t>
      </w:r>
      <w:r w:rsidR="00D7162E" w:rsidRPr="00265C88">
        <w:rPr>
          <w:sz w:val="22"/>
          <w:szCs w:val="22"/>
          <w:lang w:bidi="he-IL"/>
        </w:rPr>
        <w:t>a</w:t>
      </w:r>
      <w:r w:rsidRPr="00265C88">
        <w:rPr>
          <w:sz w:val="22"/>
          <w:szCs w:val="22"/>
          <w:lang w:bidi="he-IL"/>
        </w:rPr>
        <w:t xml:space="preserve"> dokladu o právnej subjektivite</w:t>
      </w:r>
      <w:r w:rsidR="00303A98" w:rsidRPr="00265C88">
        <w:t xml:space="preserve"> </w:t>
      </w:r>
      <w:r w:rsidR="00303A98" w:rsidRPr="00265C88">
        <w:rPr>
          <w:sz w:val="22"/>
          <w:szCs w:val="22"/>
          <w:lang w:bidi="he-IL"/>
        </w:rPr>
        <w:t>(napr. kópia stanov, zriaďovacej listiny a pod.), potvrdenie o tom, že osoba uvedená v žiadosti ako štatutárny orgán je oprávnená konať za žiadateľa (napr.: kópia zápisnice z Valného zhromaždenia, kópia menovacieho dekrétu a pod.),</w:t>
      </w:r>
      <w:r w:rsidRPr="00265C88">
        <w:rPr>
          <w:sz w:val="22"/>
          <w:szCs w:val="22"/>
          <w:lang w:bidi="he-IL"/>
        </w:rPr>
        <w:t xml:space="preserve"> </w:t>
      </w:r>
      <w:r w:rsidR="00D7162E" w:rsidRPr="00265C88">
        <w:rPr>
          <w:sz w:val="22"/>
          <w:szCs w:val="22"/>
          <w:lang w:bidi="he-IL"/>
        </w:rPr>
        <w:t>kópia zmluvy s bankou, resp. originál potvrdenia o vedení účtu v </w:t>
      </w:r>
      <w:r w:rsidR="00303A98" w:rsidRPr="00265C88">
        <w:rPr>
          <w:sz w:val="22"/>
          <w:szCs w:val="22"/>
          <w:lang w:bidi="he-IL"/>
        </w:rPr>
        <w:t>banke</w:t>
      </w:r>
      <w:r w:rsidR="00D7162E" w:rsidRPr="00265C88">
        <w:rPr>
          <w:sz w:val="22"/>
          <w:szCs w:val="22"/>
          <w:lang w:bidi="he-IL"/>
        </w:rPr>
        <w:t>,</w:t>
      </w:r>
      <w:r w:rsidR="00D7162E" w:rsidRPr="00265C88">
        <w:t xml:space="preserve"> </w:t>
      </w:r>
      <w:r w:rsidR="00D7162E" w:rsidRPr="00265C88">
        <w:rPr>
          <w:sz w:val="22"/>
          <w:szCs w:val="22"/>
          <w:lang w:bidi="he-IL"/>
        </w:rPr>
        <w:t>ktorého názov musí byť v súlade s názvom žiadateľa (</w:t>
      </w:r>
      <w:r w:rsidR="00303A98" w:rsidRPr="00265C88">
        <w:rPr>
          <w:sz w:val="22"/>
          <w:szCs w:val="22"/>
          <w:lang w:bidi="he-IL"/>
        </w:rPr>
        <w:t>súčasťou dokladu musí byť číslo</w:t>
      </w:r>
      <w:r w:rsidR="00D7162E" w:rsidRPr="00265C88">
        <w:rPr>
          <w:sz w:val="22"/>
          <w:szCs w:val="22"/>
          <w:lang w:bidi="he-IL"/>
        </w:rPr>
        <w:t xml:space="preserve"> </w:t>
      </w:r>
      <w:r w:rsidR="00303A98" w:rsidRPr="00265C88">
        <w:rPr>
          <w:sz w:val="22"/>
          <w:szCs w:val="22"/>
          <w:lang w:bidi="he-IL"/>
        </w:rPr>
        <w:t>účtu v tvare IBAN</w:t>
      </w:r>
      <w:r w:rsidR="00D7162E" w:rsidRPr="00265C88">
        <w:rPr>
          <w:sz w:val="22"/>
          <w:szCs w:val="22"/>
          <w:lang w:bidi="he-IL"/>
        </w:rPr>
        <w:t>)</w:t>
      </w:r>
      <w:r w:rsidR="00CE52B6" w:rsidRPr="00265C88">
        <w:rPr>
          <w:sz w:val="22"/>
          <w:szCs w:val="22"/>
          <w:lang w:bidi="he-IL"/>
        </w:rPr>
        <w:t>.</w:t>
      </w:r>
    </w:p>
    <w:p w:rsidR="0093277B" w:rsidRPr="003F6061" w:rsidRDefault="0093277B" w:rsidP="009C5E6D">
      <w:pPr>
        <w:pStyle w:val="tl"/>
        <w:numPr>
          <w:ilvl w:val="1"/>
          <w:numId w:val="2"/>
        </w:numPr>
        <w:spacing w:line="276" w:lineRule="auto"/>
        <w:ind w:left="426" w:right="398" w:hanging="426"/>
        <w:jc w:val="both"/>
        <w:rPr>
          <w:sz w:val="22"/>
          <w:szCs w:val="22"/>
          <w:lang w:bidi="he-IL"/>
        </w:rPr>
      </w:pPr>
      <w:r w:rsidRPr="003F6061">
        <w:rPr>
          <w:sz w:val="22"/>
          <w:szCs w:val="22"/>
          <w:lang w:bidi="he-IL"/>
        </w:rPr>
        <w:t xml:space="preserve">Žiadosť o dotáciu musí obsahovať: </w:t>
      </w:r>
    </w:p>
    <w:p w:rsidR="0093277B" w:rsidRPr="003F6061" w:rsidRDefault="000F6E32" w:rsidP="009C5E6D">
      <w:pPr>
        <w:pStyle w:val="tl"/>
        <w:numPr>
          <w:ilvl w:val="0"/>
          <w:numId w:val="3"/>
        </w:numPr>
        <w:spacing w:line="276" w:lineRule="auto"/>
        <w:ind w:left="709" w:right="48" w:hanging="283"/>
        <w:jc w:val="both"/>
        <w:rPr>
          <w:sz w:val="22"/>
          <w:szCs w:val="22"/>
          <w:lang w:bidi="he-IL"/>
        </w:rPr>
      </w:pPr>
      <w:r w:rsidRPr="003F6061">
        <w:rPr>
          <w:sz w:val="22"/>
          <w:szCs w:val="22"/>
          <w:lang w:bidi="he-IL"/>
        </w:rPr>
        <w:t>obchodné meno</w:t>
      </w:r>
      <w:r w:rsidRPr="003F6061">
        <w:rPr>
          <w:rFonts w:eastAsiaTheme="minorHAnsi"/>
          <w:sz w:val="22"/>
          <w:szCs w:val="22"/>
          <w:lang w:eastAsia="en-US"/>
        </w:rPr>
        <w:t xml:space="preserve">, </w:t>
      </w:r>
      <w:r w:rsidRPr="003F6061">
        <w:rPr>
          <w:sz w:val="22"/>
          <w:szCs w:val="22"/>
          <w:lang w:bidi="he-IL"/>
        </w:rPr>
        <w:t>sídlo alebo miesto podnikania žiadateľa</w:t>
      </w:r>
      <w:r w:rsidR="006E237A" w:rsidRPr="003F6061">
        <w:rPr>
          <w:sz w:val="22"/>
          <w:szCs w:val="22"/>
          <w:lang w:bidi="he-IL"/>
        </w:rPr>
        <w:t>;</w:t>
      </w:r>
    </w:p>
    <w:p w:rsidR="0093277B" w:rsidRPr="003F6061" w:rsidRDefault="000F6E32" w:rsidP="009C5E6D">
      <w:pPr>
        <w:pStyle w:val="tl"/>
        <w:numPr>
          <w:ilvl w:val="0"/>
          <w:numId w:val="3"/>
        </w:numPr>
        <w:spacing w:line="276" w:lineRule="auto"/>
        <w:ind w:left="709" w:right="48" w:hanging="283"/>
        <w:jc w:val="both"/>
        <w:rPr>
          <w:sz w:val="22"/>
          <w:szCs w:val="22"/>
          <w:lang w:bidi="he-IL"/>
        </w:rPr>
      </w:pPr>
      <w:r w:rsidRPr="003F6061">
        <w:rPr>
          <w:sz w:val="22"/>
          <w:szCs w:val="22"/>
          <w:lang w:bidi="he-IL"/>
        </w:rPr>
        <w:t>právn</w:t>
      </w:r>
      <w:r w:rsidR="00CE52B6" w:rsidRPr="003F6061">
        <w:rPr>
          <w:sz w:val="22"/>
          <w:szCs w:val="22"/>
          <w:lang w:bidi="he-IL"/>
        </w:rPr>
        <w:t>u</w:t>
      </w:r>
      <w:r w:rsidRPr="003F6061">
        <w:rPr>
          <w:sz w:val="22"/>
          <w:szCs w:val="22"/>
          <w:lang w:bidi="he-IL"/>
        </w:rPr>
        <w:t xml:space="preserve"> form</w:t>
      </w:r>
      <w:r w:rsidR="00CE52B6" w:rsidRPr="003F6061">
        <w:rPr>
          <w:sz w:val="22"/>
          <w:szCs w:val="22"/>
          <w:lang w:bidi="he-IL"/>
        </w:rPr>
        <w:t>u</w:t>
      </w:r>
      <w:r w:rsidRPr="003F6061">
        <w:rPr>
          <w:sz w:val="22"/>
          <w:szCs w:val="22"/>
          <w:lang w:bidi="he-IL"/>
        </w:rPr>
        <w:t xml:space="preserve"> žiadateľa</w:t>
      </w:r>
      <w:r w:rsidR="006E237A" w:rsidRPr="003F6061">
        <w:rPr>
          <w:sz w:val="22"/>
          <w:szCs w:val="22"/>
          <w:lang w:bidi="he-IL"/>
        </w:rPr>
        <w:t>;</w:t>
      </w:r>
    </w:p>
    <w:p w:rsidR="0093277B" w:rsidRPr="003F6061" w:rsidRDefault="000F6E32" w:rsidP="009C5E6D">
      <w:pPr>
        <w:pStyle w:val="tl"/>
        <w:numPr>
          <w:ilvl w:val="0"/>
          <w:numId w:val="3"/>
        </w:numPr>
        <w:spacing w:line="276" w:lineRule="auto"/>
        <w:ind w:left="709" w:right="48" w:hanging="283"/>
        <w:jc w:val="both"/>
        <w:rPr>
          <w:sz w:val="22"/>
          <w:szCs w:val="22"/>
          <w:lang w:bidi="he-IL"/>
        </w:rPr>
      </w:pPr>
      <w:r w:rsidRPr="003F6061">
        <w:rPr>
          <w:sz w:val="22"/>
          <w:szCs w:val="22"/>
          <w:lang w:bidi="he-IL"/>
        </w:rPr>
        <w:t>I</w:t>
      </w:r>
      <w:r w:rsidR="006E237A" w:rsidRPr="003F6061">
        <w:rPr>
          <w:sz w:val="22"/>
          <w:szCs w:val="22"/>
          <w:lang w:bidi="he-IL"/>
        </w:rPr>
        <w:t>Č</w:t>
      </w:r>
      <w:r w:rsidRPr="003F6061">
        <w:rPr>
          <w:sz w:val="22"/>
          <w:szCs w:val="22"/>
          <w:lang w:bidi="he-IL"/>
        </w:rPr>
        <w:t>O</w:t>
      </w:r>
      <w:r w:rsidR="0090188D" w:rsidRPr="003F6061">
        <w:rPr>
          <w:sz w:val="22"/>
          <w:szCs w:val="22"/>
          <w:lang w:bidi="he-IL"/>
        </w:rPr>
        <w:t xml:space="preserve"> žiadateľa</w:t>
      </w:r>
      <w:r w:rsidR="006E237A" w:rsidRPr="003F6061">
        <w:rPr>
          <w:sz w:val="22"/>
          <w:szCs w:val="22"/>
          <w:lang w:bidi="he-IL"/>
        </w:rPr>
        <w:t>;</w:t>
      </w:r>
    </w:p>
    <w:p w:rsidR="0093277B" w:rsidRPr="003F6061" w:rsidRDefault="0093277B" w:rsidP="009C5E6D">
      <w:pPr>
        <w:pStyle w:val="tl"/>
        <w:numPr>
          <w:ilvl w:val="0"/>
          <w:numId w:val="3"/>
        </w:numPr>
        <w:spacing w:line="276" w:lineRule="auto"/>
        <w:ind w:left="709" w:right="48" w:hanging="283"/>
        <w:jc w:val="both"/>
        <w:rPr>
          <w:sz w:val="22"/>
          <w:szCs w:val="22"/>
          <w:lang w:bidi="he-IL"/>
        </w:rPr>
      </w:pPr>
      <w:r w:rsidRPr="003F6061">
        <w:rPr>
          <w:sz w:val="22"/>
          <w:szCs w:val="22"/>
          <w:lang w:bidi="he-IL"/>
        </w:rPr>
        <w:t xml:space="preserve"> </w:t>
      </w:r>
      <w:r w:rsidR="000F6E32" w:rsidRPr="003F6061">
        <w:rPr>
          <w:sz w:val="22"/>
          <w:szCs w:val="22"/>
          <w:lang w:bidi="he-IL"/>
        </w:rPr>
        <w:t>bankové spojenie a číslo účtu</w:t>
      </w:r>
      <w:r w:rsidR="0090188D" w:rsidRPr="003F6061">
        <w:rPr>
          <w:sz w:val="22"/>
          <w:szCs w:val="22"/>
          <w:lang w:bidi="he-IL"/>
        </w:rPr>
        <w:t xml:space="preserve"> žiadateľa</w:t>
      </w:r>
      <w:r w:rsidR="006E237A" w:rsidRPr="003F6061">
        <w:rPr>
          <w:sz w:val="22"/>
          <w:szCs w:val="22"/>
          <w:lang w:bidi="he-IL"/>
        </w:rPr>
        <w:t>;</w:t>
      </w:r>
    </w:p>
    <w:p w:rsidR="0093277B" w:rsidRPr="003F6061" w:rsidRDefault="000F6E32" w:rsidP="009C5E6D">
      <w:pPr>
        <w:pStyle w:val="tl"/>
        <w:numPr>
          <w:ilvl w:val="0"/>
          <w:numId w:val="3"/>
        </w:numPr>
        <w:spacing w:line="276" w:lineRule="auto"/>
        <w:ind w:left="709" w:right="48" w:hanging="283"/>
        <w:jc w:val="both"/>
        <w:rPr>
          <w:sz w:val="22"/>
          <w:szCs w:val="22"/>
          <w:lang w:bidi="he-IL"/>
        </w:rPr>
      </w:pPr>
      <w:r w:rsidRPr="003F6061">
        <w:rPr>
          <w:sz w:val="22"/>
          <w:szCs w:val="22"/>
          <w:lang w:bidi="he-IL"/>
        </w:rPr>
        <w:t>meno a priezvisko, trvalý pobyt a kontakt na štatutárneho zástupcu žiadateľa, vrátane</w:t>
      </w:r>
      <w:r w:rsidR="006E237A" w:rsidRPr="003F6061">
        <w:rPr>
          <w:rFonts w:eastAsiaTheme="minorHAnsi"/>
          <w:sz w:val="22"/>
          <w:szCs w:val="22"/>
          <w:lang w:eastAsia="en-US"/>
        </w:rPr>
        <w:t xml:space="preserve"> </w:t>
      </w:r>
      <w:r w:rsidR="006E237A" w:rsidRPr="003F6061">
        <w:rPr>
          <w:sz w:val="22"/>
          <w:szCs w:val="22"/>
          <w:lang w:bidi="he-IL"/>
        </w:rPr>
        <w:t>dokladov preukazujúcich oprávnenie konať za žiadateľa;</w:t>
      </w:r>
    </w:p>
    <w:p w:rsidR="00CE52B6" w:rsidRPr="003F6061" w:rsidRDefault="00CE52B6" w:rsidP="009C5E6D">
      <w:pPr>
        <w:pStyle w:val="tl"/>
        <w:numPr>
          <w:ilvl w:val="0"/>
          <w:numId w:val="3"/>
        </w:numPr>
        <w:spacing w:line="276" w:lineRule="auto"/>
        <w:ind w:left="709" w:right="48" w:hanging="283"/>
        <w:jc w:val="both"/>
        <w:rPr>
          <w:sz w:val="22"/>
          <w:szCs w:val="22"/>
          <w:lang w:bidi="he-IL"/>
        </w:rPr>
      </w:pPr>
      <w:r w:rsidRPr="003F6061">
        <w:rPr>
          <w:sz w:val="22"/>
          <w:szCs w:val="22"/>
          <w:lang w:bidi="he-IL"/>
        </w:rPr>
        <w:t>výšku požadovanej dotácie</w:t>
      </w:r>
      <w:r w:rsidR="00B90721">
        <w:rPr>
          <w:sz w:val="22"/>
          <w:szCs w:val="22"/>
          <w:lang w:bidi="he-IL"/>
        </w:rPr>
        <w:t>;</w:t>
      </w:r>
    </w:p>
    <w:p w:rsidR="00CE52B6" w:rsidRPr="003F6061" w:rsidRDefault="00CE52B6" w:rsidP="009C5E6D">
      <w:pPr>
        <w:pStyle w:val="tl"/>
        <w:numPr>
          <w:ilvl w:val="0"/>
          <w:numId w:val="3"/>
        </w:numPr>
        <w:spacing w:line="276" w:lineRule="auto"/>
        <w:ind w:left="709" w:right="48" w:hanging="283"/>
        <w:jc w:val="both"/>
        <w:rPr>
          <w:sz w:val="22"/>
          <w:szCs w:val="22"/>
          <w:lang w:bidi="he-IL"/>
        </w:rPr>
      </w:pPr>
      <w:r w:rsidRPr="003F6061">
        <w:rPr>
          <w:sz w:val="22"/>
          <w:szCs w:val="22"/>
          <w:lang w:bidi="he-IL"/>
        </w:rPr>
        <w:t>účel použitia, cieľovú skupinu projektu a zdôvodnenie žiadosti</w:t>
      </w:r>
      <w:r w:rsidR="00B90721">
        <w:rPr>
          <w:sz w:val="22"/>
          <w:szCs w:val="22"/>
          <w:lang w:bidi="he-IL"/>
        </w:rPr>
        <w:t>;</w:t>
      </w:r>
      <w:r w:rsidRPr="003F6061">
        <w:rPr>
          <w:sz w:val="22"/>
          <w:szCs w:val="22"/>
          <w:lang w:bidi="he-IL"/>
        </w:rPr>
        <w:t>,</w:t>
      </w:r>
    </w:p>
    <w:p w:rsidR="00CE52B6" w:rsidRPr="003F6061" w:rsidRDefault="00CE52B6" w:rsidP="009C5E6D">
      <w:pPr>
        <w:pStyle w:val="tl"/>
        <w:numPr>
          <w:ilvl w:val="0"/>
          <w:numId w:val="3"/>
        </w:numPr>
        <w:spacing w:line="276" w:lineRule="auto"/>
        <w:ind w:left="709" w:right="48" w:hanging="283"/>
        <w:jc w:val="both"/>
        <w:rPr>
          <w:sz w:val="22"/>
          <w:szCs w:val="22"/>
          <w:lang w:bidi="he-IL"/>
        </w:rPr>
      </w:pPr>
      <w:r w:rsidRPr="003F6061">
        <w:rPr>
          <w:sz w:val="22"/>
          <w:szCs w:val="22"/>
          <w:lang w:bidi="he-IL"/>
        </w:rPr>
        <w:t xml:space="preserve">predpokladané výstupy a prínos projektu pre </w:t>
      </w:r>
      <w:r w:rsidR="00ED60B7" w:rsidRPr="003F6061">
        <w:rPr>
          <w:sz w:val="22"/>
          <w:szCs w:val="22"/>
          <w:lang w:bidi="he-IL"/>
        </w:rPr>
        <w:t>mestskú časť</w:t>
      </w:r>
      <w:r w:rsidR="00B90721">
        <w:rPr>
          <w:sz w:val="22"/>
          <w:szCs w:val="22"/>
          <w:lang w:bidi="he-IL"/>
        </w:rPr>
        <w:t>;</w:t>
      </w:r>
    </w:p>
    <w:p w:rsidR="00ED60B7" w:rsidRPr="003F6061" w:rsidRDefault="00CE52B6" w:rsidP="009C5E6D">
      <w:pPr>
        <w:pStyle w:val="tl"/>
        <w:numPr>
          <w:ilvl w:val="0"/>
          <w:numId w:val="3"/>
        </w:numPr>
        <w:spacing w:line="276" w:lineRule="auto"/>
        <w:ind w:left="709" w:right="48" w:hanging="283"/>
        <w:jc w:val="both"/>
        <w:rPr>
          <w:sz w:val="22"/>
          <w:szCs w:val="22"/>
          <w:lang w:bidi="he-IL"/>
        </w:rPr>
      </w:pPr>
      <w:r w:rsidRPr="003F6061">
        <w:rPr>
          <w:sz w:val="22"/>
          <w:szCs w:val="22"/>
          <w:lang w:bidi="he-IL"/>
        </w:rPr>
        <w:t>informáciu o doterajšej činnosti žiadateľa za</w:t>
      </w:r>
      <w:r w:rsidR="00ED60B7" w:rsidRPr="003F6061">
        <w:rPr>
          <w:sz w:val="22"/>
          <w:szCs w:val="22"/>
          <w:lang w:bidi="he-IL"/>
        </w:rPr>
        <w:t xml:space="preserve"> </w:t>
      </w:r>
      <w:r w:rsidRPr="003F6061">
        <w:rPr>
          <w:sz w:val="22"/>
          <w:szCs w:val="22"/>
          <w:lang w:bidi="he-IL"/>
        </w:rPr>
        <w:t>predchádzajúci rok</w:t>
      </w:r>
      <w:r w:rsidR="00B90721">
        <w:rPr>
          <w:sz w:val="22"/>
          <w:szCs w:val="22"/>
          <w:lang w:bidi="he-IL"/>
        </w:rPr>
        <w:t>;</w:t>
      </w:r>
    </w:p>
    <w:p w:rsidR="00CE52B6" w:rsidRPr="00E96818" w:rsidRDefault="00CE52B6" w:rsidP="009C5E6D">
      <w:pPr>
        <w:pStyle w:val="tl"/>
        <w:numPr>
          <w:ilvl w:val="0"/>
          <w:numId w:val="3"/>
        </w:numPr>
        <w:spacing w:line="276" w:lineRule="auto"/>
        <w:ind w:left="709" w:right="48" w:hanging="283"/>
        <w:jc w:val="both"/>
        <w:rPr>
          <w:sz w:val="22"/>
          <w:szCs w:val="22"/>
          <w:lang w:bidi="he-IL"/>
        </w:rPr>
      </w:pPr>
      <w:r w:rsidRPr="003F6061">
        <w:rPr>
          <w:sz w:val="22"/>
          <w:szCs w:val="22"/>
          <w:lang w:bidi="he-IL"/>
        </w:rPr>
        <w:t xml:space="preserve">v prípade podnikateľského subjektu doklad o spôsobe vzniku (živnostenský list, </w:t>
      </w:r>
      <w:r w:rsidRPr="00E96818">
        <w:rPr>
          <w:sz w:val="22"/>
          <w:szCs w:val="22"/>
          <w:lang w:bidi="he-IL"/>
        </w:rPr>
        <w:t>zápis</w:t>
      </w:r>
      <w:r w:rsidR="00ED60B7" w:rsidRPr="00E96818">
        <w:rPr>
          <w:sz w:val="22"/>
          <w:szCs w:val="22"/>
          <w:lang w:bidi="he-IL"/>
        </w:rPr>
        <w:t xml:space="preserve"> </w:t>
      </w:r>
      <w:r w:rsidR="00B90721">
        <w:rPr>
          <w:sz w:val="22"/>
          <w:szCs w:val="22"/>
          <w:lang w:bidi="he-IL"/>
        </w:rPr>
        <w:t>v obchodnom registri).</w:t>
      </w:r>
    </w:p>
    <w:p w:rsidR="00E96818" w:rsidRPr="00265C88" w:rsidRDefault="0093277B" w:rsidP="00B90721">
      <w:pPr>
        <w:pStyle w:val="tl"/>
        <w:numPr>
          <w:ilvl w:val="1"/>
          <w:numId w:val="2"/>
        </w:numPr>
        <w:spacing w:line="276" w:lineRule="auto"/>
        <w:ind w:left="426" w:right="398" w:hanging="426"/>
        <w:jc w:val="both"/>
        <w:rPr>
          <w:sz w:val="22"/>
          <w:szCs w:val="22"/>
          <w:lang w:bidi="he-IL"/>
        </w:rPr>
      </w:pPr>
      <w:r w:rsidRPr="00265C88">
        <w:rPr>
          <w:sz w:val="22"/>
          <w:szCs w:val="22"/>
          <w:lang w:bidi="he-IL"/>
        </w:rPr>
        <w:t xml:space="preserve">Žiadateľ o poskytnutie dotácie predloží žiadosť mestskej časti v termíne do 30. </w:t>
      </w:r>
      <w:r w:rsidR="00922D38" w:rsidRPr="00265C88">
        <w:rPr>
          <w:sz w:val="22"/>
          <w:szCs w:val="22"/>
          <w:lang w:bidi="he-IL"/>
        </w:rPr>
        <w:t xml:space="preserve">novembra </w:t>
      </w:r>
      <w:r w:rsidRPr="00265C88">
        <w:rPr>
          <w:sz w:val="22"/>
          <w:szCs w:val="22"/>
          <w:lang w:bidi="he-IL"/>
        </w:rPr>
        <w:t xml:space="preserve">v kalendárnom roku, ktorý predchádza roku, z rozpočtu ktorého má byť dotácia poskytnutá. Ak žiadosť o poskytnutie dotáciu nesplní podmienky tohto </w:t>
      </w:r>
      <w:r w:rsidR="004060DE" w:rsidRPr="00265C88">
        <w:rPr>
          <w:sz w:val="22"/>
          <w:szCs w:val="22"/>
          <w:lang w:bidi="he-IL"/>
        </w:rPr>
        <w:t>nariadenia</w:t>
      </w:r>
      <w:r w:rsidRPr="00265C88">
        <w:rPr>
          <w:sz w:val="22"/>
          <w:szCs w:val="22"/>
          <w:lang w:bidi="he-IL"/>
        </w:rPr>
        <w:t xml:space="preserve">, </w:t>
      </w:r>
      <w:r w:rsidR="006E237A" w:rsidRPr="00265C88">
        <w:rPr>
          <w:sz w:val="22"/>
          <w:szCs w:val="22"/>
          <w:lang w:bidi="he-IL"/>
        </w:rPr>
        <w:t xml:space="preserve">žiadosť </w:t>
      </w:r>
      <w:r w:rsidRPr="00265C88">
        <w:rPr>
          <w:sz w:val="22"/>
          <w:szCs w:val="22"/>
          <w:lang w:bidi="he-IL"/>
        </w:rPr>
        <w:t>nebude predložená na rokovanie miestneho zastupiteľstva a bude zamietnutá.</w:t>
      </w:r>
      <w:r w:rsidR="00241542" w:rsidRPr="00265C88">
        <w:rPr>
          <w:sz w:val="22"/>
          <w:szCs w:val="22"/>
          <w:lang w:bidi="he-IL"/>
        </w:rPr>
        <w:t xml:space="preserve"> Dotáciu možno poskytnúť iba žiadateľovi, ktorý spĺňa podmienky uvedené v nariadení a ktorý predložil písomnú žiadosť o poskytnutie dotácie na formulároch, ktoré sú prílohami č. 1.až 4  tohto nariadenia a sú zverejnené na webovom sídle mestskej časti.</w:t>
      </w:r>
      <w:r w:rsidR="004B75BC" w:rsidRPr="00265C88">
        <w:rPr>
          <w:sz w:val="22"/>
          <w:szCs w:val="22"/>
          <w:lang w:bidi="he-IL"/>
        </w:rPr>
        <w:t xml:space="preserve"> </w:t>
      </w:r>
      <w:r w:rsidR="00241542" w:rsidRPr="00265C88">
        <w:rPr>
          <w:sz w:val="22"/>
          <w:szCs w:val="22"/>
          <w:lang w:bidi="he-IL"/>
        </w:rPr>
        <w:t>Za kompletnú žiadosť sa považuje písomná žiadosť spolu so všetkými požadovanými náležitosťami a prílohami. Iba kompletné žiadosti sú predkladané</w:t>
      </w:r>
      <w:r w:rsidR="004B75BC" w:rsidRPr="00265C88">
        <w:rPr>
          <w:sz w:val="22"/>
          <w:szCs w:val="22"/>
          <w:lang w:bidi="he-IL"/>
        </w:rPr>
        <w:t xml:space="preserve"> na rokovanie miestneho zastupiteľstva</w:t>
      </w:r>
      <w:r w:rsidR="00E96818" w:rsidRPr="00265C88">
        <w:rPr>
          <w:sz w:val="22"/>
          <w:szCs w:val="22"/>
          <w:lang w:bidi="he-IL"/>
        </w:rPr>
        <w:t xml:space="preserve">. Žiadateľ predkladá žiadosť len na predpísaných formulároch. Vzory formulárov sú dostupné na </w:t>
      </w:r>
      <w:r w:rsidR="0053759E">
        <w:rPr>
          <w:sz w:val="22"/>
          <w:szCs w:val="22"/>
          <w:lang w:bidi="he-IL"/>
        </w:rPr>
        <w:t>webovom sídle mestskej časti</w:t>
      </w:r>
      <w:r w:rsidR="00E96818" w:rsidRPr="00265C88">
        <w:rPr>
          <w:sz w:val="22"/>
          <w:szCs w:val="22"/>
          <w:lang w:bidi="he-IL"/>
        </w:rPr>
        <w:t>.</w:t>
      </w:r>
      <w:r w:rsidR="00626534" w:rsidRPr="00265C88">
        <w:rPr>
          <w:sz w:val="22"/>
          <w:szCs w:val="22"/>
          <w:lang w:bidi="he-IL"/>
        </w:rPr>
        <w:t xml:space="preserve"> </w:t>
      </w:r>
      <w:r w:rsidR="00E96818" w:rsidRPr="00265C88">
        <w:rPr>
          <w:sz w:val="22"/>
          <w:szCs w:val="22"/>
          <w:lang w:bidi="he-IL"/>
        </w:rPr>
        <w:t xml:space="preserve">Adresa  na zasielanie žiadosti je: Miestny úrad MČ Bratislava-Rusovce Vývojová,  851 10  Bratislava-Rusovce  (obálku výrazne označte „Dotácie </w:t>
      </w:r>
      <w:r w:rsidR="00626534" w:rsidRPr="00B90721">
        <w:rPr>
          <w:sz w:val="22"/>
          <w:szCs w:val="22"/>
          <w:lang w:bidi="he-IL"/>
        </w:rPr>
        <w:t xml:space="preserve">s uvedením roku </w:t>
      </w:r>
      <w:r w:rsidR="00E96818" w:rsidRPr="00265C88">
        <w:rPr>
          <w:sz w:val="22"/>
          <w:szCs w:val="22"/>
          <w:lang w:bidi="he-IL"/>
        </w:rPr>
        <w:t>– žiadosť“).</w:t>
      </w:r>
    </w:p>
    <w:p w:rsidR="008958A9" w:rsidRDefault="008958A9" w:rsidP="008958A9">
      <w:pPr>
        <w:pStyle w:val="tl"/>
        <w:spacing w:before="475" w:line="276" w:lineRule="auto"/>
        <w:ind w:left="4248" w:right="48"/>
        <w:jc w:val="both"/>
        <w:rPr>
          <w:b/>
          <w:w w:val="134"/>
          <w:sz w:val="22"/>
          <w:szCs w:val="22"/>
          <w:lang w:bidi="he-IL"/>
        </w:rPr>
      </w:pPr>
      <w:r>
        <w:rPr>
          <w:b/>
          <w:w w:val="134"/>
          <w:sz w:val="22"/>
          <w:szCs w:val="22"/>
          <w:lang w:bidi="he-IL"/>
        </w:rPr>
        <w:t xml:space="preserve">   </w:t>
      </w:r>
      <w:r w:rsidR="003F6061" w:rsidRPr="003F6061">
        <w:rPr>
          <w:b/>
          <w:w w:val="134"/>
          <w:sz w:val="22"/>
          <w:szCs w:val="22"/>
          <w:lang w:bidi="he-IL"/>
        </w:rPr>
        <w:t>Čl.</w:t>
      </w:r>
      <w:r w:rsidR="0093277B" w:rsidRPr="003F6061">
        <w:rPr>
          <w:b/>
          <w:w w:val="134"/>
          <w:sz w:val="22"/>
          <w:szCs w:val="22"/>
          <w:lang w:bidi="he-IL"/>
        </w:rPr>
        <w:t xml:space="preserve"> 4 </w:t>
      </w:r>
    </w:p>
    <w:p w:rsidR="0093277B" w:rsidRPr="008958A9" w:rsidRDefault="008958A9" w:rsidP="008958A9">
      <w:pPr>
        <w:pStyle w:val="tl"/>
        <w:spacing w:line="276" w:lineRule="auto"/>
        <w:ind w:right="48"/>
        <w:jc w:val="center"/>
        <w:rPr>
          <w:b/>
          <w:sz w:val="22"/>
          <w:szCs w:val="22"/>
          <w:lang w:bidi="he-IL"/>
        </w:rPr>
      </w:pPr>
      <w:r>
        <w:rPr>
          <w:b/>
          <w:sz w:val="22"/>
          <w:szCs w:val="22"/>
          <w:lang w:bidi="he-IL"/>
        </w:rPr>
        <w:t xml:space="preserve">             </w:t>
      </w:r>
      <w:r w:rsidR="00E96818">
        <w:rPr>
          <w:b/>
          <w:sz w:val="22"/>
          <w:szCs w:val="22"/>
          <w:lang w:bidi="he-IL"/>
        </w:rPr>
        <w:t>R</w:t>
      </w:r>
      <w:r w:rsidR="0093277B" w:rsidRPr="003F6061">
        <w:rPr>
          <w:b/>
          <w:sz w:val="22"/>
          <w:szCs w:val="22"/>
          <w:lang w:bidi="he-IL"/>
        </w:rPr>
        <w:t xml:space="preserve">ozhodovanie </w:t>
      </w:r>
      <w:r>
        <w:rPr>
          <w:b/>
          <w:sz w:val="22"/>
          <w:szCs w:val="22"/>
          <w:lang w:bidi="he-IL"/>
        </w:rPr>
        <w:t xml:space="preserve">a spôsob </w:t>
      </w:r>
      <w:r w:rsidR="0093277B" w:rsidRPr="003F6061">
        <w:rPr>
          <w:b/>
          <w:sz w:val="22"/>
          <w:szCs w:val="22"/>
          <w:lang w:bidi="he-IL"/>
        </w:rPr>
        <w:t>o poskytovan</w:t>
      </w:r>
      <w:r>
        <w:rPr>
          <w:b/>
          <w:sz w:val="22"/>
          <w:szCs w:val="22"/>
          <w:lang w:bidi="he-IL"/>
        </w:rPr>
        <w:t>ia</w:t>
      </w:r>
      <w:r w:rsidR="0093277B" w:rsidRPr="003F6061">
        <w:rPr>
          <w:b/>
          <w:sz w:val="22"/>
          <w:szCs w:val="22"/>
          <w:lang w:bidi="he-IL"/>
        </w:rPr>
        <w:t xml:space="preserve"> dotácií </w:t>
      </w:r>
    </w:p>
    <w:p w:rsidR="0093277B" w:rsidRPr="003F6061" w:rsidRDefault="0093277B" w:rsidP="00922D38">
      <w:pPr>
        <w:pStyle w:val="tl"/>
        <w:spacing w:line="276" w:lineRule="auto"/>
        <w:ind w:left="1641" w:right="442"/>
        <w:jc w:val="both"/>
        <w:rPr>
          <w:sz w:val="22"/>
          <w:szCs w:val="22"/>
          <w:lang w:bidi="he-IL"/>
        </w:rPr>
      </w:pPr>
    </w:p>
    <w:p w:rsidR="0093277B" w:rsidRDefault="0093277B" w:rsidP="009C5E6D">
      <w:pPr>
        <w:pStyle w:val="tl"/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  <w:lang w:bidi="he-IL"/>
        </w:rPr>
      </w:pPr>
      <w:r w:rsidRPr="003F6061">
        <w:rPr>
          <w:sz w:val="22"/>
          <w:szCs w:val="22"/>
          <w:lang w:bidi="he-IL"/>
        </w:rPr>
        <w:lastRenderedPageBreak/>
        <w:t xml:space="preserve">O poskytnutí dotácií rozhoduje miestne zastupiteľstvo na základe písomnej žiadosti. </w:t>
      </w:r>
      <w:r w:rsidR="009C5E6D">
        <w:rPr>
          <w:sz w:val="22"/>
          <w:szCs w:val="22"/>
          <w:lang w:bidi="he-IL"/>
        </w:rPr>
        <w:t xml:space="preserve">               </w:t>
      </w:r>
      <w:r w:rsidRPr="003F6061">
        <w:rPr>
          <w:sz w:val="22"/>
          <w:szCs w:val="22"/>
          <w:lang w:bidi="he-IL"/>
        </w:rPr>
        <w:t xml:space="preserve">V prípade schválenia žiadosti na </w:t>
      </w:r>
      <w:r w:rsidRPr="00626534">
        <w:rPr>
          <w:sz w:val="22"/>
          <w:szCs w:val="22"/>
          <w:lang w:bidi="he-IL"/>
        </w:rPr>
        <w:t>podporu podnikateľských aktivít alebo</w:t>
      </w:r>
      <w:r w:rsidRPr="003F6061">
        <w:rPr>
          <w:sz w:val="22"/>
          <w:szCs w:val="22"/>
          <w:lang w:bidi="he-IL"/>
        </w:rPr>
        <w:t xml:space="preserve"> dotácie v minimálnej výške 500</w:t>
      </w:r>
      <w:r w:rsidR="00241542" w:rsidRPr="003F6061">
        <w:rPr>
          <w:sz w:val="22"/>
          <w:szCs w:val="22"/>
          <w:lang w:bidi="he-IL"/>
        </w:rPr>
        <w:t xml:space="preserve"> eur</w:t>
      </w:r>
      <w:r w:rsidRPr="003F6061">
        <w:rPr>
          <w:sz w:val="22"/>
          <w:szCs w:val="22"/>
          <w:lang w:bidi="he-IL"/>
        </w:rPr>
        <w:t>, bude s úspešným žiadateľom uzavretá písomná zmluva o poskytnutí dotácie. V prípade schválenia žiadosti na ostatné účely je podkladom na poskytnutie dotácie uznesenie miestneho zastupiteľstva.</w:t>
      </w:r>
    </w:p>
    <w:p w:rsidR="008958A9" w:rsidRDefault="008958A9" w:rsidP="009C5E6D">
      <w:pPr>
        <w:pStyle w:val="tl"/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>Výšku dotácie môže mestská časť poskytnúť najviac do výšky oprávnených nákladov projektu.</w:t>
      </w:r>
    </w:p>
    <w:p w:rsidR="008958A9" w:rsidRPr="003F6061" w:rsidRDefault="008958A9" w:rsidP="009C5E6D">
      <w:pPr>
        <w:pStyle w:val="tl"/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>Dotáciu môže mestská časť poskytnúť jednému žiadateľovi len jedenkrát za kalendárny rok.</w:t>
      </w:r>
    </w:p>
    <w:p w:rsidR="0093277B" w:rsidRPr="003F6061" w:rsidRDefault="0093277B" w:rsidP="009C5E6D">
      <w:pPr>
        <w:pStyle w:val="tl"/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  <w:lang w:bidi="he-IL"/>
        </w:rPr>
      </w:pPr>
      <w:r w:rsidRPr="003F6061">
        <w:rPr>
          <w:sz w:val="22"/>
          <w:szCs w:val="22"/>
          <w:lang w:bidi="he-IL"/>
        </w:rPr>
        <w:t xml:space="preserve">Nepoužité </w:t>
      </w:r>
      <w:r w:rsidR="008958A9">
        <w:rPr>
          <w:sz w:val="22"/>
          <w:szCs w:val="22"/>
          <w:lang w:bidi="he-IL"/>
        </w:rPr>
        <w:t xml:space="preserve">finančné prostriedky </w:t>
      </w:r>
      <w:r w:rsidRPr="003F6061">
        <w:rPr>
          <w:sz w:val="22"/>
          <w:szCs w:val="22"/>
          <w:lang w:bidi="he-IL"/>
        </w:rPr>
        <w:t xml:space="preserve"> je žiadateľ povinný bezodkladne, resp. najneskôr do </w:t>
      </w:r>
      <w:r w:rsidR="009C5E6D">
        <w:rPr>
          <w:sz w:val="22"/>
          <w:szCs w:val="22"/>
          <w:lang w:bidi="he-IL"/>
        </w:rPr>
        <w:t xml:space="preserve">               </w:t>
      </w:r>
      <w:r w:rsidR="0053759E">
        <w:rPr>
          <w:sz w:val="22"/>
          <w:szCs w:val="22"/>
          <w:lang w:bidi="he-IL"/>
        </w:rPr>
        <w:t>31. januára nasledujúceho</w:t>
      </w:r>
      <w:r w:rsidRPr="003F6061">
        <w:rPr>
          <w:sz w:val="22"/>
          <w:szCs w:val="22"/>
          <w:lang w:bidi="he-IL"/>
        </w:rPr>
        <w:t xml:space="preserve"> kalendárneho roka, vrátiť na účet mestskej časti.</w:t>
      </w:r>
    </w:p>
    <w:p w:rsidR="0093277B" w:rsidRPr="003F6061" w:rsidRDefault="0093277B" w:rsidP="009C5E6D">
      <w:pPr>
        <w:pStyle w:val="tl"/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  <w:lang w:bidi="he-IL"/>
        </w:rPr>
      </w:pPr>
      <w:r w:rsidRPr="003F6061">
        <w:rPr>
          <w:sz w:val="22"/>
          <w:szCs w:val="22"/>
          <w:lang w:bidi="he-IL"/>
        </w:rPr>
        <w:t>Na poskytnutie dotácií nie je právny nárok.</w:t>
      </w:r>
    </w:p>
    <w:p w:rsidR="00922D38" w:rsidRPr="003F6061" w:rsidRDefault="00922D38" w:rsidP="009C5E6D">
      <w:pPr>
        <w:pStyle w:val="tl"/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  <w:lang w:bidi="he-IL"/>
        </w:rPr>
      </w:pPr>
      <w:r w:rsidRPr="003F6061">
        <w:rPr>
          <w:sz w:val="22"/>
          <w:szCs w:val="22"/>
          <w:lang w:bidi="he-IL"/>
        </w:rPr>
        <w:t>Prijímateľ je povinný pri použití dotácie postupovať podľa príslušných ustanovení zákona č. 343/2015 Z. z. o verejnom obstarávaní a o zmene a doplnení niektorých zákonov v znení neskorších predpisov.</w:t>
      </w:r>
    </w:p>
    <w:p w:rsidR="00FB613F" w:rsidRPr="003F6061" w:rsidRDefault="00FB613F" w:rsidP="00FB613F">
      <w:pPr>
        <w:pStyle w:val="tl"/>
        <w:spacing w:before="475" w:line="276" w:lineRule="auto"/>
        <w:ind w:left="4248" w:right="48"/>
        <w:jc w:val="both"/>
        <w:rPr>
          <w:b/>
          <w:w w:val="134"/>
          <w:sz w:val="22"/>
          <w:szCs w:val="22"/>
          <w:lang w:bidi="he-IL"/>
        </w:rPr>
      </w:pPr>
      <w:r w:rsidRPr="003F6061">
        <w:rPr>
          <w:b/>
          <w:w w:val="134"/>
          <w:sz w:val="22"/>
          <w:szCs w:val="22"/>
          <w:lang w:bidi="he-IL"/>
        </w:rPr>
        <w:t xml:space="preserve">Čl. 5 </w:t>
      </w:r>
    </w:p>
    <w:p w:rsidR="00FB613F" w:rsidRDefault="00FB613F" w:rsidP="00FB613F">
      <w:pPr>
        <w:pStyle w:val="tl"/>
        <w:spacing w:line="276" w:lineRule="auto"/>
        <w:ind w:left="1641" w:right="442" w:hanging="1215"/>
        <w:jc w:val="center"/>
        <w:rPr>
          <w:b/>
          <w:sz w:val="22"/>
          <w:szCs w:val="22"/>
          <w:lang w:bidi="he-IL"/>
        </w:rPr>
      </w:pPr>
      <w:r>
        <w:rPr>
          <w:b/>
          <w:sz w:val="22"/>
          <w:szCs w:val="22"/>
          <w:lang w:bidi="he-IL"/>
        </w:rPr>
        <w:t>Zmluva o poskytnutí dotácie</w:t>
      </w:r>
    </w:p>
    <w:p w:rsidR="009A3FCD" w:rsidRDefault="009A3FCD" w:rsidP="00FB613F">
      <w:pPr>
        <w:pStyle w:val="tl"/>
        <w:spacing w:line="276" w:lineRule="auto"/>
        <w:ind w:left="1641" w:right="442" w:hanging="1215"/>
        <w:jc w:val="center"/>
        <w:rPr>
          <w:b/>
          <w:sz w:val="22"/>
          <w:szCs w:val="22"/>
          <w:lang w:bidi="he-IL"/>
        </w:rPr>
      </w:pPr>
    </w:p>
    <w:p w:rsidR="00FB613F" w:rsidRDefault="00FB613F" w:rsidP="009C5E6D">
      <w:pPr>
        <w:pStyle w:val="tl"/>
        <w:numPr>
          <w:ilvl w:val="1"/>
          <w:numId w:val="17"/>
        </w:numPr>
        <w:tabs>
          <w:tab w:val="left" w:pos="9072"/>
        </w:tabs>
        <w:spacing w:line="276" w:lineRule="auto"/>
        <w:ind w:left="426" w:right="-142" w:hanging="426"/>
        <w:jc w:val="both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>Schválená dotácia je potvrdená zmluvou o poskytnutí dotácie.</w:t>
      </w:r>
    </w:p>
    <w:p w:rsidR="00FB613F" w:rsidRDefault="00FB613F" w:rsidP="009C5E6D">
      <w:pPr>
        <w:pStyle w:val="tl"/>
        <w:numPr>
          <w:ilvl w:val="1"/>
          <w:numId w:val="17"/>
        </w:numPr>
        <w:tabs>
          <w:tab w:val="left" w:pos="9072"/>
        </w:tabs>
        <w:spacing w:line="276" w:lineRule="auto"/>
        <w:ind w:left="426" w:right="-142" w:hanging="426"/>
        <w:jc w:val="both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>Pokiaľ bude schválená dotácia použitá na nákup hmotného majetku, ktorého doba používania je dlhšia ako jeden rok a očakávaná obstarávacia cena vyššia ako 1</w:t>
      </w:r>
      <w:r w:rsidR="006D00A2">
        <w:rPr>
          <w:sz w:val="22"/>
          <w:szCs w:val="22"/>
          <w:lang w:bidi="he-IL"/>
        </w:rPr>
        <w:t xml:space="preserve"> </w:t>
      </w:r>
      <w:r>
        <w:rPr>
          <w:sz w:val="22"/>
          <w:szCs w:val="22"/>
          <w:lang w:bidi="he-IL"/>
        </w:rPr>
        <w:t>700 eur, mestská časť si môže požiadať o vrátenie tohto hmotného majetku, a to do 5 rokov od jeho nadobudnutia, pričom bude táto možnosť uvedená aj v zmluve. Hmotný majetok musí byť vrátený vo funkčnom stave alebo nahradený peňažnou hodnotou zníženou za každý rok používania o 20 %.</w:t>
      </w:r>
    </w:p>
    <w:p w:rsidR="00FB613F" w:rsidRDefault="00FB613F" w:rsidP="009C5E6D">
      <w:pPr>
        <w:pStyle w:val="tl"/>
        <w:numPr>
          <w:ilvl w:val="1"/>
          <w:numId w:val="17"/>
        </w:numPr>
        <w:tabs>
          <w:tab w:val="left" w:pos="9072"/>
        </w:tabs>
        <w:spacing w:line="276" w:lineRule="auto"/>
        <w:ind w:left="426" w:right="-142" w:hanging="426"/>
        <w:jc w:val="both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>Zmluvnou podmienkou tiež musí byť záväzok prijímateľa dotácie, že v prípade neod</w:t>
      </w:r>
      <w:r w:rsidR="00626534">
        <w:rPr>
          <w:sz w:val="22"/>
          <w:szCs w:val="22"/>
          <w:lang w:bidi="he-IL"/>
        </w:rPr>
        <w:t xml:space="preserve">ôvodneného odmietnutia kontroly použitia dotácie alebo použitia dotácie na iný ako schválený účel, je subjekt povinný vrátiť celú dotáciu spolu s príslušným penále podľa § 31 zákona č. 523/2004 Z. z. </w:t>
      </w:r>
      <w:r w:rsidR="00B5735B">
        <w:rPr>
          <w:sz w:val="22"/>
          <w:szCs w:val="22"/>
          <w:lang w:bidi="he-IL"/>
        </w:rPr>
        <w:t>v znení neskorších predpisov.</w:t>
      </w:r>
    </w:p>
    <w:p w:rsidR="00B5735B" w:rsidRDefault="00B5735B" w:rsidP="009C5E6D">
      <w:pPr>
        <w:pStyle w:val="tl"/>
        <w:numPr>
          <w:ilvl w:val="1"/>
          <w:numId w:val="17"/>
        </w:numPr>
        <w:tabs>
          <w:tab w:val="left" w:pos="9072"/>
        </w:tabs>
        <w:spacing w:line="276" w:lineRule="auto"/>
        <w:ind w:left="426" w:right="-142" w:hanging="426"/>
        <w:jc w:val="both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>Po podpise zmluvy o poskytnutí dotácie poskytovateľ prostredníctvom miestneho úradu zabezpečí vyplatenie schválenej dotácie v termínoch a spôsobom dohodnutým v zmluve o poskytnutí dotácie.</w:t>
      </w:r>
    </w:p>
    <w:p w:rsidR="00B5735B" w:rsidRDefault="00B5735B" w:rsidP="009C5E6D">
      <w:pPr>
        <w:pStyle w:val="tl"/>
        <w:numPr>
          <w:ilvl w:val="1"/>
          <w:numId w:val="17"/>
        </w:numPr>
        <w:tabs>
          <w:tab w:val="left" w:pos="9072"/>
        </w:tabs>
        <w:spacing w:line="276" w:lineRule="auto"/>
        <w:ind w:left="426" w:right="-142" w:hanging="426"/>
        <w:jc w:val="both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Ak mestská časť pri vykonaní kontroly poskytovania dotácie vyplácanej vo viacerých splátkach zistí, že subjekt, ktorému bola poskytnutá </w:t>
      </w:r>
      <w:r w:rsidRPr="00B5735B">
        <w:rPr>
          <w:sz w:val="22"/>
          <w:szCs w:val="22"/>
          <w:lang w:bidi="he-IL"/>
        </w:rPr>
        <w:t>dotácia</w:t>
      </w:r>
      <w:r>
        <w:rPr>
          <w:sz w:val="22"/>
          <w:szCs w:val="22"/>
          <w:lang w:bidi="he-IL"/>
        </w:rPr>
        <w:t xml:space="preserve">, akýmkoľvek spôsobom porušil uzatvorenú zmluvu o poskytnutí dotácie alebo je voči nemu začaté konanie podľa </w:t>
      </w:r>
      <w:r w:rsidR="006659F3">
        <w:rPr>
          <w:sz w:val="22"/>
          <w:szCs w:val="22"/>
          <w:lang w:bidi="he-IL"/>
        </w:rPr>
        <w:t xml:space="preserve">čl. 2 ods. 2 e), f), g), h), i) a n) </w:t>
      </w:r>
      <w:r w:rsidR="0053759E">
        <w:rPr>
          <w:sz w:val="22"/>
          <w:szCs w:val="22"/>
          <w:lang w:bidi="he-IL"/>
        </w:rPr>
        <w:t xml:space="preserve">tohto nariadenia </w:t>
      </w:r>
      <w:r w:rsidR="006659F3">
        <w:rPr>
          <w:sz w:val="22"/>
          <w:szCs w:val="22"/>
          <w:lang w:bidi="he-IL"/>
        </w:rPr>
        <w:t xml:space="preserve">je oprávnená ihneď od zmluvy odstúpiť a nevyplatiť </w:t>
      </w:r>
      <w:r w:rsidR="009D3B9B">
        <w:rPr>
          <w:sz w:val="22"/>
          <w:szCs w:val="22"/>
          <w:lang w:bidi="he-IL"/>
        </w:rPr>
        <w:t>zvyšnú časť schválenej dotácie</w:t>
      </w:r>
      <w:r w:rsidR="006659F3">
        <w:rPr>
          <w:sz w:val="22"/>
          <w:szCs w:val="22"/>
          <w:lang w:bidi="he-IL"/>
        </w:rPr>
        <w:t>.</w:t>
      </w:r>
    </w:p>
    <w:p w:rsidR="0093277B" w:rsidRPr="003F6061" w:rsidRDefault="003F6061" w:rsidP="003F6061">
      <w:pPr>
        <w:pStyle w:val="tl"/>
        <w:spacing w:before="475" w:line="276" w:lineRule="auto"/>
        <w:ind w:left="4248" w:right="48"/>
        <w:jc w:val="both"/>
        <w:rPr>
          <w:b/>
          <w:w w:val="134"/>
          <w:sz w:val="22"/>
          <w:szCs w:val="22"/>
          <w:lang w:bidi="he-IL"/>
        </w:rPr>
      </w:pPr>
      <w:r w:rsidRPr="003F6061">
        <w:rPr>
          <w:b/>
          <w:w w:val="134"/>
          <w:sz w:val="22"/>
          <w:szCs w:val="22"/>
          <w:lang w:bidi="he-IL"/>
        </w:rPr>
        <w:t xml:space="preserve">Čl. </w:t>
      </w:r>
      <w:r w:rsidR="00FB613F">
        <w:rPr>
          <w:b/>
          <w:w w:val="134"/>
          <w:sz w:val="22"/>
          <w:szCs w:val="22"/>
          <w:lang w:bidi="he-IL"/>
        </w:rPr>
        <w:t>6</w:t>
      </w:r>
      <w:r w:rsidR="0093277B" w:rsidRPr="003F6061">
        <w:rPr>
          <w:b/>
          <w:w w:val="134"/>
          <w:sz w:val="22"/>
          <w:szCs w:val="22"/>
          <w:lang w:bidi="he-IL"/>
        </w:rPr>
        <w:t xml:space="preserve"> </w:t>
      </w:r>
    </w:p>
    <w:p w:rsidR="0093277B" w:rsidRPr="005A01F4" w:rsidRDefault="0093277B" w:rsidP="005A01F4">
      <w:pPr>
        <w:pStyle w:val="tl"/>
        <w:spacing w:line="276" w:lineRule="auto"/>
        <w:ind w:left="1641" w:right="442" w:hanging="1215"/>
        <w:jc w:val="center"/>
        <w:rPr>
          <w:b/>
          <w:sz w:val="22"/>
          <w:szCs w:val="22"/>
          <w:lang w:bidi="he-IL"/>
        </w:rPr>
      </w:pPr>
      <w:r w:rsidRPr="005A01F4">
        <w:rPr>
          <w:b/>
          <w:sz w:val="22"/>
          <w:szCs w:val="22"/>
          <w:lang w:bidi="he-IL"/>
        </w:rPr>
        <w:t>Vyúčto</w:t>
      </w:r>
      <w:r w:rsidR="00B5735B">
        <w:rPr>
          <w:b/>
          <w:sz w:val="22"/>
          <w:szCs w:val="22"/>
          <w:lang w:bidi="he-IL"/>
        </w:rPr>
        <w:t>vanie dotácie</w:t>
      </w:r>
    </w:p>
    <w:p w:rsidR="0093277B" w:rsidRPr="003F6061" w:rsidRDefault="0093277B" w:rsidP="00922D38">
      <w:pPr>
        <w:pStyle w:val="tl"/>
        <w:spacing w:line="276" w:lineRule="auto"/>
        <w:ind w:left="1852" w:right="432"/>
        <w:jc w:val="both"/>
        <w:rPr>
          <w:sz w:val="22"/>
          <w:szCs w:val="22"/>
          <w:lang w:bidi="he-IL"/>
        </w:rPr>
      </w:pPr>
    </w:p>
    <w:p w:rsidR="0093277B" w:rsidRPr="003F6061" w:rsidRDefault="009C76D5" w:rsidP="009C5E6D">
      <w:pPr>
        <w:pStyle w:val="tl"/>
        <w:numPr>
          <w:ilvl w:val="0"/>
          <w:numId w:val="22"/>
        </w:numPr>
        <w:spacing w:line="276" w:lineRule="auto"/>
        <w:ind w:left="426" w:hanging="426"/>
        <w:jc w:val="both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Finančné prostriedky </w:t>
      </w:r>
      <w:r w:rsidR="0093277B" w:rsidRPr="003F6061">
        <w:rPr>
          <w:sz w:val="22"/>
          <w:szCs w:val="22"/>
          <w:lang w:bidi="he-IL"/>
        </w:rPr>
        <w:t>získané z dotácie, musí prijímateľ po</w:t>
      </w:r>
      <w:r w:rsidR="008958A9">
        <w:rPr>
          <w:sz w:val="22"/>
          <w:szCs w:val="22"/>
          <w:lang w:bidi="he-IL"/>
        </w:rPr>
        <w:t>u</w:t>
      </w:r>
      <w:r w:rsidR="0093277B" w:rsidRPr="003F6061">
        <w:rPr>
          <w:sz w:val="22"/>
          <w:szCs w:val="22"/>
          <w:lang w:bidi="he-IL"/>
        </w:rPr>
        <w:t xml:space="preserve">žiť v tom istom kalendárnom roku, v ktorom boli poskytnuté. Prijímateľ je povinný s prostriedkami z dotácie nakladať </w:t>
      </w:r>
      <w:r w:rsidR="00DF18DC" w:rsidRPr="003F6061">
        <w:rPr>
          <w:sz w:val="22"/>
          <w:szCs w:val="22"/>
          <w:lang w:bidi="he-IL"/>
        </w:rPr>
        <w:t xml:space="preserve">účelne, </w:t>
      </w:r>
      <w:r w:rsidR="0093277B" w:rsidRPr="003F6061">
        <w:rPr>
          <w:sz w:val="22"/>
          <w:szCs w:val="22"/>
          <w:lang w:bidi="he-IL"/>
        </w:rPr>
        <w:t>efektívne</w:t>
      </w:r>
      <w:r w:rsidR="006B334A" w:rsidRPr="003F6061">
        <w:rPr>
          <w:sz w:val="22"/>
          <w:szCs w:val="22"/>
          <w:lang w:bidi="he-IL"/>
        </w:rPr>
        <w:t xml:space="preserve"> a </w:t>
      </w:r>
      <w:r w:rsidR="0093277B" w:rsidRPr="003F6061">
        <w:rPr>
          <w:sz w:val="22"/>
          <w:szCs w:val="22"/>
          <w:lang w:bidi="he-IL"/>
        </w:rPr>
        <w:t>hospodárne.</w:t>
      </w:r>
    </w:p>
    <w:p w:rsidR="00C659A1" w:rsidRPr="00C659A1" w:rsidRDefault="0093277B" w:rsidP="009C5E6D">
      <w:pPr>
        <w:pStyle w:val="tl"/>
        <w:numPr>
          <w:ilvl w:val="0"/>
          <w:numId w:val="22"/>
        </w:numPr>
        <w:spacing w:line="276" w:lineRule="auto"/>
        <w:ind w:left="426" w:hanging="426"/>
        <w:jc w:val="both"/>
        <w:rPr>
          <w:sz w:val="22"/>
          <w:szCs w:val="22"/>
          <w:lang w:bidi="he-IL"/>
        </w:rPr>
      </w:pPr>
      <w:r w:rsidRPr="00C659A1">
        <w:rPr>
          <w:sz w:val="22"/>
          <w:szCs w:val="22"/>
          <w:lang w:bidi="he-IL"/>
        </w:rPr>
        <w:t xml:space="preserve">Fyzická osoba – podnikateľ alebo právnická osoba vykoná vyúčtovanie </w:t>
      </w:r>
      <w:r w:rsidR="00BD161E" w:rsidRPr="00C659A1">
        <w:rPr>
          <w:sz w:val="22"/>
          <w:szCs w:val="22"/>
          <w:lang w:bidi="he-IL"/>
        </w:rPr>
        <w:t xml:space="preserve">dotácie </w:t>
      </w:r>
      <w:r w:rsidRPr="00C659A1">
        <w:rPr>
          <w:sz w:val="22"/>
          <w:szCs w:val="22"/>
          <w:lang w:bidi="he-IL"/>
        </w:rPr>
        <w:t xml:space="preserve">do </w:t>
      </w:r>
      <w:r w:rsidR="009C5E6D">
        <w:rPr>
          <w:sz w:val="22"/>
          <w:szCs w:val="22"/>
          <w:lang w:bidi="he-IL"/>
        </w:rPr>
        <w:t xml:space="preserve">                </w:t>
      </w:r>
      <w:r w:rsidR="008958A9" w:rsidRPr="00C659A1">
        <w:rPr>
          <w:sz w:val="22"/>
          <w:szCs w:val="22"/>
          <w:lang w:bidi="he-IL"/>
        </w:rPr>
        <w:t xml:space="preserve">31. </w:t>
      </w:r>
      <w:r w:rsidR="00830B52">
        <w:rPr>
          <w:sz w:val="22"/>
          <w:szCs w:val="22"/>
          <w:lang w:bidi="he-IL"/>
        </w:rPr>
        <w:t>januá</w:t>
      </w:r>
      <w:r w:rsidR="008958A9" w:rsidRPr="00C659A1">
        <w:rPr>
          <w:sz w:val="22"/>
          <w:szCs w:val="22"/>
          <w:lang w:bidi="he-IL"/>
        </w:rPr>
        <w:t>ra</w:t>
      </w:r>
      <w:r w:rsidR="00BD161E" w:rsidRPr="00C659A1">
        <w:rPr>
          <w:sz w:val="22"/>
          <w:szCs w:val="22"/>
          <w:lang w:bidi="he-IL"/>
        </w:rPr>
        <w:t xml:space="preserve"> </w:t>
      </w:r>
      <w:r w:rsidR="00830B52">
        <w:rPr>
          <w:sz w:val="22"/>
          <w:szCs w:val="22"/>
          <w:lang w:bidi="he-IL"/>
        </w:rPr>
        <w:t>nasledujúceho</w:t>
      </w:r>
      <w:r w:rsidR="00BD161E" w:rsidRPr="00C659A1">
        <w:rPr>
          <w:sz w:val="22"/>
          <w:szCs w:val="22"/>
          <w:lang w:bidi="he-IL"/>
        </w:rPr>
        <w:t xml:space="preserve"> rok</w:t>
      </w:r>
      <w:r w:rsidR="00830B52">
        <w:rPr>
          <w:sz w:val="22"/>
          <w:szCs w:val="22"/>
          <w:lang w:bidi="he-IL"/>
        </w:rPr>
        <w:t xml:space="preserve">u </w:t>
      </w:r>
      <w:r w:rsidRPr="00C659A1">
        <w:rPr>
          <w:sz w:val="22"/>
          <w:szCs w:val="22"/>
          <w:lang w:bidi="he-IL"/>
        </w:rPr>
        <w:t xml:space="preserve">tak, že predloží písomné </w:t>
      </w:r>
      <w:r w:rsidR="00376733" w:rsidRPr="00C659A1">
        <w:rPr>
          <w:sz w:val="22"/>
          <w:szCs w:val="22"/>
          <w:lang w:bidi="he-IL"/>
        </w:rPr>
        <w:t xml:space="preserve">vyúčtovanie </w:t>
      </w:r>
      <w:r w:rsidRPr="00C659A1">
        <w:rPr>
          <w:sz w:val="22"/>
          <w:szCs w:val="22"/>
          <w:lang w:bidi="he-IL"/>
        </w:rPr>
        <w:t>dotácie</w:t>
      </w:r>
      <w:r w:rsidR="00BD161E" w:rsidRPr="00C659A1">
        <w:rPr>
          <w:sz w:val="22"/>
          <w:szCs w:val="22"/>
          <w:lang w:bidi="he-IL"/>
        </w:rPr>
        <w:t xml:space="preserve">. Vzory tlačív </w:t>
      </w:r>
      <w:r w:rsidR="00BD161E" w:rsidRPr="00C659A1">
        <w:rPr>
          <w:sz w:val="22"/>
          <w:szCs w:val="22"/>
          <w:lang w:bidi="he-IL"/>
        </w:rPr>
        <w:lastRenderedPageBreak/>
        <w:t>vyúčtovania</w:t>
      </w:r>
      <w:r w:rsidR="00376733" w:rsidRPr="00C659A1">
        <w:rPr>
          <w:sz w:val="22"/>
          <w:szCs w:val="22"/>
          <w:lang w:bidi="he-IL"/>
        </w:rPr>
        <w:t xml:space="preserve"> </w:t>
      </w:r>
      <w:r w:rsidR="00BD161E" w:rsidRPr="00C659A1">
        <w:rPr>
          <w:sz w:val="22"/>
          <w:szCs w:val="22"/>
          <w:lang w:bidi="he-IL"/>
        </w:rPr>
        <w:t xml:space="preserve">poskytovateľ zverejní </w:t>
      </w:r>
      <w:r w:rsidR="00C659A1" w:rsidRPr="00C659A1">
        <w:rPr>
          <w:sz w:val="22"/>
          <w:szCs w:val="22"/>
          <w:lang w:bidi="he-IL"/>
        </w:rPr>
        <w:t xml:space="preserve">na </w:t>
      </w:r>
      <w:r w:rsidR="0053759E">
        <w:rPr>
          <w:sz w:val="22"/>
          <w:szCs w:val="22"/>
          <w:lang w:bidi="he-IL"/>
        </w:rPr>
        <w:t>webovom sídle mestskej časti</w:t>
      </w:r>
      <w:r w:rsidR="00C659A1" w:rsidRPr="00C659A1">
        <w:rPr>
          <w:sz w:val="22"/>
          <w:szCs w:val="22"/>
          <w:lang w:bidi="he-IL"/>
        </w:rPr>
        <w:t>.</w:t>
      </w:r>
    </w:p>
    <w:p w:rsidR="0093277B" w:rsidRPr="003F6061" w:rsidRDefault="00376733" w:rsidP="009C5E6D">
      <w:pPr>
        <w:pStyle w:val="tl"/>
        <w:numPr>
          <w:ilvl w:val="0"/>
          <w:numId w:val="22"/>
        </w:numPr>
        <w:spacing w:line="276" w:lineRule="auto"/>
        <w:ind w:left="426" w:hanging="426"/>
        <w:jc w:val="both"/>
        <w:rPr>
          <w:sz w:val="22"/>
          <w:szCs w:val="22"/>
          <w:lang w:bidi="he-IL"/>
        </w:rPr>
      </w:pPr>
      <w:r w:rsidRPr="003F6061">
        <w:rPr>
          <w:sz w:val="22"/>
          <w:szCs w:val="22"/>
          <w:lang w:bidi="he-IL"/>
        </w:rPr>
        <w:t xml:space="preserve">Vyúčtovanie poskytnutej dotácie obsahuje záverečnú správu o realizácii projektu a finančné vyúčtovanie poskytnutej dotácie </w:t>
      </w:r>
      <w:r w:rsidR="0034469D" w:rsidRPr="003F6061">
        <w:rPr>
          <w:sz w:val="22"/>
          <w:szCs w:val="22"/>
          <w:lang w:bidi="he-IL"/>
        </w:rPr>
        <w:t>vrátane čitateľných fotokópií všetkých účtovných dokladov (objednávky, zmluvy,</w:t>
      </w:r>
      <w:r w:rsidR="005A01F4">
        <w:rPr>
          <w:sz w:val="22"/>
          <w:szCs w:val="22"/>
          <w:lang w:bidi="he-IL"/>
        </w:rPr>
        <w:t xml:space="preserve"> </w:t>
      </w:r>
      <w:r w:rsidR="0034469D" w:rsidRPr="003F6061">
        <w:rPr>
          <w:sz w:val="22"/>
          <w:szCs w:val="22"/>
          <w:lang w:bidi="he-IL"/>
        </w:rPr>
        <w:t>faktúry, príjmové a </w:t>
      </w:r>
      <w:r w:rsidR="005A01F4" w:rsidRPr="003F6061">
        <w:rPr>
          <w:sz w:val="22"/>
          <w:szCs w:val="22"/>
          <w:lang w:bidi="he-IL"/>
        </w:rPr>
        <w:t>výdavkové</w:t>
      </w:r>
      <w:r w:rsidR="0034469D" w:rsidRPr="003F6061">
        <w:rPr>
          <w:sz w:val="22"/>
          <w:szCs w:val="22"/>
          <w:lang w:bidi="he-IL"/>
        </w:rPr>
        <w:t xml:space="preserve"> pokladničné doklady, bankové výpisy, prezenčné listiny, dodacie listy a iné)</w:t>
      </w:r>
      <w:r w:rsidR="0093277B" w:rsidRPr="003F6061">
        <w:rPr>
          <w:sz w:val="22"/>
          <w:szCs w:val="22"/>
          <w:lang w:bidi="he-IL"/>
        </w:rPr>
        <w:t>.</w:t>
      </w:r>
      <w:r w:rsidRPr="003F6061">
        <w:rPr>
          <w:sz w:val="22"/>
          <w:szCs w:val="22"/>
          <w:lang w:bidi="he-IL"/>
        </w:rPr>
        <w:t xml:space="preserve"> </w:t>
      </w:r>
    </w:p>
    <w:p w:rsidR="00376733" w:rsidRPr="003F6061" w:rsidRDefault="00376733" w:rsidP="009C5E6D">
      <w:pPr>
        <w:pStyle w:val="tl"/>
        <w:numPr>
          <w:ilvl w:val="0"/>
          <w:numId w:val="22"/>
        </w:numPr>
        <w:spacing w:line="276" w:lineRule="auto"/>
        <w:ind w:left="426" w:hanging="426"/>
        <w:jc w:val="both"/>
        <w:rPr>
          <w:sz w:val="22"/>
          <w:szCs w:val="22"/>
          <w:lang w:bidi="he-IL"/>
        </w:rPr>
      </w:pPr>
      <w:r w:rsidRPr="003F6061">
        <w:rPr>
          <w:sz w:val="22"/>
          <w:szCs w:val="22"/>
          <w:lang w:bidi="he-IL"/>
        </w:rPr>
        <w:t xml:space="preserve">V prípade zistenia nedostatkov pri vykonaní administratívnej finančnej kontroly vyzve </w:t>
      </w:r>
      <w:r w:rsidR="004B75BC" w:rsidRPr="003F6061">
        <w:rPr>
          <w:sz w:val="22"/>
          <w:szCs w:val="22"/>
          <w:lang w:bidi="he-IL"/>
        </w:rPr>
        <w:t>poskytovateľ</w:t>
      </w:r>
      <w:r w:rsidRPr="003F6061">
        <w:rPr>
          <w:sz w:val="22"/>
          <w:szCs w:val="22"/>
          <w:lang w:bidi="he-IL"/>
        </w:rPr>
        <w:t xml:space="preserve"> dotácie písomne prijímateľa dotácie, aby v určenej lehote nie dlhšej ako </w:t>
      </w:r>
      <w:r w:rsidR="009C5E6D">
        <w:rPr>
          <w:sz w:val="22"/>
          <w:szCs w:val="22"/>
          <w:lang w:bidi="he-IL"/>
        </w:rPr>
        <w:t xml:space="preserve">            </w:t>
      </w:r>
      <w:r w:rsidRPr="003F6061">
        <w:rPr>
          <w:sz w:val="22"/>
          <w:szCs w:val="22"/>
          <w:lang w:bidi="he-IL"/>
        </w:rPr>
        <w:t>15 dní tieto nedostatky odstránil.</w:t>
      </w:r>
    </w:p>
    <w:p w:rsidR="008D0775" w:rsidRPr="003F6061" w:rsidRDefault="008D0775" w:rsidP="009C5E6D">
      <w:pPr>
        <w:pStyle w:val="tl"/>
        <w:numPr>
          <w:ilvl w:val="0"/>
          <w:numId w:val="22"/>
        </w:numPr>
        <w:spacing w:line="276" w:lineRule="auto"/>
        <w:ind w:left="426" w:hanging="426"/>
        <w:jc w:val="both"/>
        <w:rPr>
          <w:sz w:val="22"/>
          <w:szCs w:val="22"/>
          <w:lang w:bidi="he-IL"/>
        </w:rPr>
      </w:pPr>
      <w:r w:rsidRPr="003F6061">
        <w:rPr>
          <w:sz w:val="22"/>
          <w:szCs w:val="22"/>
          <w:lang w:bidi="he-IL"/>
        </w:rPr>
        <w:t>Ak predložené vyúčtovanie má naďalej nedostatky, resp. prijímateľ zistené nedostatky v stanovenej lehote neodstráni, poskytovateľ dotácie vypracuje správu z administratívnej finančnej kontroly vyúčtovania projektu podľa ustanovení osobitného zákona o finančnej kontrole</w:t>
      </w:r>
      <w:r w:rsidRPr="005A01F4">
        <w:rPr>
          <w:sz w:val="22"/>
          <w:szCs w:val="22"/>
          <w:vertAlign w:val="superscript"/>
          <w:lang w:bidi="he-IL"/>
        </w:rPr>
        <w:footnoteReference w:id="3"/>
      </w:r>
      <w:r w:rsidRPr="003F6061">
        <w:rPr>
          <w:sz w:val="22"/>
          <w:szCs w:val="22"/>
          <w:lang w:bidi="he-IL"/>
        </w:rPr>
        <w:t>.</w:t>
      </w:r>
    </w:p>
    <w:p w:rsidR="004B75BC" w:rsidRPr="003F6061" w:rsidRDefault="008D0775" w:rsidP="009C5E6D">
      <w:pPr>
        <w:pStyle w:val="tl"/>
        <w:numPr>
          <w:ilvl w:val="0"/>
          <w:numId w:val="22"/>
        </w:numPr>
        <w:spacing w:line="276" w:lineRule="auto"/>
        <w:ind w:left="426" w:hanging="426"/>
        <w:jc w:val="both"/>
        <w:rPr>
          <w:sz w:val="22"/>
          <w:szCs w:val="22"/>
          <w:lang w:bidi="he-IL"/>
        </w:rPr>
      </w:pPr>
      <w:r w:rsidRPr="003F6061">
        <w:rPr>
          <w:sz w:val="22"/>
          <w:szCs w:val="22"/>
          <w:lang w:bidi="he-IL"/>
        </w:rPr>
        <w:t xml:space="preserve">Ak prijímateľ neprijme opatrenia na nápravu zistených nedostatkov, alebo </w:t>
      </w:r>
      <w:r w:rsidR="00DF662D" w:rsidRPr="003F6061">
        <w:rPr>
          <w:sz w:val="22"/>
          <w:szCs w:val="22"/>
          <w:lang w:bidi="he-IL"/>
        </w:rPr>
        <w:t>poskytovateľ dotácie</w:t>
      </w:r>
      <w:r w:rsidRPr="003F6061">
        <w:rPr>
          <w:sz w:val="22"/>
          <w:szCs w:val="22"/>
          <w:lang w:bidi="he-IL"/>
        </w:rPr>
        <w:t xml:space="preserve"> </w:t>
      </w:r>
      <w:r w:rsidR="00830B52">
        <w:rPr>
          <w:sz w:val="22"/>
          <w:szCs w:val="22"/>
          <w:lang w:bidi="he-IL"/>
        </w:rPr>
        <w:t>vyhodnot</w:t>
      </w:r>
      <w:r w:rsidRPr="003F6061">
        <w:rPr>
          <w:sz w:val="22"/>
          <w:szCs w:val="22"/>
          <w:lang w:bidi="he-IL"/>
        </w:rPr>
        <w:t xml:space="preserve">í vznesené námietky zo strany prijímateľa ako neopodstatnené, prijímateľ je povinný poskytnutú dotáciu alebo jej alikvotnú časť určenú </w:t>
      </w:r>
      <w:r w:rsidR="00DF662D" w:rsidRPr="003F6061">
        <w:rPr>
          <w:sz w:val="22"/>
          <w:szCs w:val="22"/>
          <w:lang w:bidi="he-IL"/>
        </w:rPr>
        <w:t>poskytovateľom dotácie</w:t>
      </w:r>
      <w:r w:rsidRPr="003F6061">
        <w:rPr>
          <w:sz w:val="22"/>
          <w:szCs w:val="22"/>
          <w:lang w:bidi="he-IL"/>
        </w:rPr>
        <w:t xml:space="preserve"> na základe výzvy vrátiť na príslušný účet </w:t>
      </w:r>
      <w:r w:rsidR="00DF662D" w:rsidRPr="003F6061">
        <w:rPr>
          <w:sz w:val="22"/>
          <w:szCs w:val="22"/>
          <w:lang w:bidi="he-IL"/>
        </w:rPr>
        <w:t>poskytovateľa dotácie</w:t>
      </w:r>
      <w:r w:rsidRPr="003F6061">
        <w:rPr>
          <w:sz w:val="22"/>
          <w:szCs w:val="22"/>
          <w:lang w:bidi="he-IL"/>
        </w:rPr>
        <w:t xml:space="preserve">. </w:t>
      </w:r>
    </w:p>
    <w:p w:rsidR="00DD25D7" w:rsidRPr="003F6061" w:rsidRDefault="00DD25D7" w:rsidP="009C5E6D">
      <w:pPr>
        <w:pStyle w:val="tl"/>
        <w:numPr>
          <w:ilvl w:val="0"/>
          <w:numId w:val="22"/>
        </w:numPr>
        <w:spacing w:line="276" w:lineRule="auto"/>
        <w:ind w:left="426" w:hanging="426"/>
        <w:jc w:val="both"/>
        <w:rPr>
          <w:sz w:val="22"/>
          <w:szCs w:val="22"/>
          <w:lang w:bidi="he-IL"/>
        </w:rPr>
      </w:pPr>
      <w:r w:rsidRPr="003F6061">
        <w:rPr>
          <w:sz w:val="22"/>
          <w:szCs w:val="22"/>
          <w:lang w:bidi="he-IL"/>
        </w:rPr>
        <w:t>V prípade že prijímateľ dotácie nevykoná vyúčtovanie poskytnutej dotácie riadne a včas, nebude mu následne poskytnutá dotácia v období najmenej jedného roka. Mestská časť bude nezúčtovanú dotáciu v stanovenom termíne považovať za bezdôvodné obohatenie.</w:t>
      </w:r>
    </w:p>
    <w:p w:rsidR="00C659A1" w:rsidRDefault="003F6061" w:rsidP="003F6061">
      <w:pPr>
        <w:pStyle w:val="tl"/>
        <w:spacing w:before="475" w:line="276" w:lineRule="auto"/>
        <w:ind w:left="4248" w:right="48"/>
        <w:jc w:val="both"/>
        <w:rPr>
          <w:b/>
          <w:w w:val="134"/>
          <w:sz w:val="22"/>
          <w:szCs w:val="22"/>
          <w:lang w:bidi="he-IL"/>
        </w:rPr>
      </w:pPr>
      <w:r w:rsidRPr="003F6061">
        <w:rPr>
          <w:b/>
          <w:w w:val="134"/>
          <w:sz w:val="22"/>
          <w:szCs w:val="22"/>
          <w:lang w:bidi="he-IL"/>
        </w:rPr>
        <w:t>Čl.</w:t>
      </w:r>
      <w:r w:rsidR="0093277B" w:rsidRPr="003F6061">
        <w:rPr>
          <w:b/>
          <w:w w:val="134"/>
          <w:sz w:val="22"/>
          <w:szCs w:val="22"/>
          <w:lang w:bidi="he-IL"/>
        </w:rPr>
        <w:t xml:space="preserve"> </w:t>
      </w:r>
      <w:r w:rsidR="009A3FCD">
        <w:rPr>
          <w:b/>
          <w:w w:val="134"/>
          <w:sz w:val="22"/>
          <w:szCs w:val="22"/>
          <w:lang w:bidi="he-IL"/>
        </w:rPr>
        <w:t>7</w:t>
      </w:r>
      <w:r w:rsidR="00C659A1">
        <w:rPr>
          <w:b/>
          <w:w w:val="134"/>
          <w:sz w:val="22"/>
          <w:szCs w:val="22"/>
          <w:lang w:bidi="he-IL"/>
        </w:rPr>
        <w:t xml:space="preserve"> </w:t>
      </w:r>
    </w:p>
    <w:p w:rsidR="003F6061" w:rsidRDefault="00C659A1" w:rsidP="00C659A1">
      <w:pPr>
        <w:pStyle w:val="tl"/>
        <w:spacing w:line="276" w:lineRule="auto"/>
        <w:ind w:left="1641" w:right="442" w:hanging="1215"/>
        <w:jc w:val="center"/>
        <w:rPr>
          <w:b/>
          <w:sz w:val="22"/>
          <w:szCs w:val="22"/>
          <w:lang w:bidi="he-IL"/>
        </w:rPr>
      </w:pPr>
      <w:r w:rsidRPr="00C659A1">
        <w:rPr>
          <w:b/>
          <w:sz w:val="22"/>
          <w:szCs w:val="22"/>
          <w:lang w:bidi="he-IL"/>
        </w:rPr>
        <w:t>Kontrola</w:t>
      </w:r>
    </w:p>
    <w:p w:rsidR="00C659A1" w:rsidRPr="00C659A1" w:rsidRDefault="00C659A1" w:rsidP="00C659A1">
      <w:pPr>
        <w:pStyle w:val="tl"/>
        <w:spacing w:line="276" w:lineRule="auto"/>
        <w:ind w:left="1641" w:right="442" w:hanging="1215"/>
        <w:jc w:val="center"/>
        <w:rPr>
          <w:b/>
          <w:sz w:val="22"/>
          <w:szCs w:val="22"/>
          <w:lang w:bidi="he-IL"/>
        </w:rPr>
      </w:pPr>
    </w:p>
    <w:p w:rsidR="00C659A1" w:rsidRDefault="00C659A1" w:rsidP="00C659A1">
      <w:pPr>
        <w:pStyle w:val="tl"/>
        <w:spacing w:line="276" w:lineRule="auto"/>
        <w:ind w:left="426"/>
        <w:jc w:val="both"/>
        <w:rPr>
          <w:b/>
          <w:w w:val="134"/>
          <w:sz w:val="22"/>
          <w:szCs w:val="22"/>
          <w:lang w:bidi="he-IL"/>
        </w:rPr>
      </w:pPr>
      <w:r w:rsidRPr="00C659A1">
        <w:rPr>
          <w:sz w:val="22"/>
          <w:szCs w:val="22"/>
          <w:lang w:bidi="he-IL"/>
        </w:rPr>
        <w:t>Žiadateľ, ktorému bola poskytnutá dotácia</w:t>
      </w:r>
      <w:r>
        <w:rPr>
          <w:sz w:val="22"/>
          <w:szCs w:val="22"/>
          <w:lang w:bidi="he-IL"/>
        </w:rPr>
        <w:t>, je povinný umožniť kontrolórovi mestskej časti a zamestnancovi miestneho úradu, ktorého poverí starostka mestskej časti, vykonať kontrolu dokladov o čerpaní a použití dotácie kedykoľvek v priebehu trvania zmluvného vzťahu a tri ďalšie kalendárne roky nasledujúce po roku vyúčtovania dotácie.</w:t>
      </w:r>
      <w:r w:rsidRPr="00C659A1">
        <w:rPr>
          <w:b/>
          <w:w w:val="134"/>
          <w:sz w:val="22"/>
          <w:szCs w:val="22"/>
          <w:lang w:bidi="he-IL"/>
        </w:rPr>
        <w:t xml:space="preserve"> </w:t>
      </w:r>
    </w:p>
    <w:p w:rsidR="00265C88" w:rsidRPr="003F6061" w:rsidRDefault="00265C88" w:rsidP="006D00A2">
      <w:pPr>
        <w:pStyle w:val="tl"/>
        <w:spacing w:before="475" w:line="276" w:lineRule="auto"/>
        <w:ind w:left="4248" w:right="48"/>
        <w:jc w:val="both"/>
        <w:rPr>
          <w:b/>
          <w:w w:val="134"/>
          <w:sz w:val="22"/>
          <w:szCs w:val="22"/>
          <w:lang w:bidi="he-IL"/>
        </w:rPr>
      </w:pPr>
      <w:r w:rsidRPr="00C659A1">
        <w:rPr>
          <w:b/>
          <w:w w:val="134"/>
          <w:sz w:val="22"/>
          <w:szCs w:val="22"/>
          <w:lang w:bidi="he-IL"/>
        </w:rPr>
        <w:t xml:space="preserve">Čl. </w:t>
      </w:r>
      <w:r w:rsidR="009A3FCD">
        <w:rPr>
          <w:b/>
          <w:w w:val="134"/>
          <w:sz w:val="22"/>
          <w:szCs w:val="22"/>
          <w:lang w:bidi="he-IL"/>
        </w:rPr>
        <w:t>8</w:t>
      </w:r>
    </w:p>
    <w:p w:rsidR="00265C88" w:rsidRDefault="00265C88" w:rsidP="00265C88">
      <w:pPr>
        <w:pStyle w:val="tl"/>
        <w:spacing w:line="276" w:lineRule="auto"/>
        <w:ind w:left="1641" w:right="442" w:hanging="1215"/>
        <w:jc w:val="center"/>
        <w:rPr>
          <w:b/>
          <w:sz w:val="22"/>
          <w:szCs w:val="22"/>
          <w:lang w:bidi="he-IL"/>
        </w:rPr>
      </w:pPr>
      <w:r>
        <w:rPr>
          <w:b/>
          <w:sz w:val="22"/>
          <w:szCs w:val="22"/>
          <w:lang w:bidi="he-IL"/>
        </w:rPr>
        <w:t>Zverejňovanie informácií o dotáciách</w:t>
      </w:r>
    </w:p>
    <w:p w:rsidR="00265C88" w:rsidRDefault="00265C88" w:rsidP="00265C88">
      <w:pPr>
        <w:pStyle w:val="tl"/>
        <w:spacing w:line="276" w:lineRule="auto"/>
        <w:ind w:left="1641" w:right="442" w:hanging="1215"/>
        <w:jc w:val="center"/>
        <w:rPr>
          <w:b/>
          <w:sz w:val="22"/>
          <w:szCs w:val="22"/>
          <w:lang w:bidi="he-IL"/>
        </w:rPr>
      </w:pPr>
    </w:p>
    <w:p w:rsidR="00265C88" w:rsidRPr="00265C88" w:rsidRDefault="00265C88" w:rsidP="00265C88">
      <w:pPr>
        <w:pStyle w:val="tl"/>
        <w:spacing w:line="276" w:lineRule="auto"/>
        <w:ind w:left="426"/>
        <w:jc w:val="both"/>
        <w:rPr>
          <w:sz w:val="22"/>
          <w:szCs w:val="22"/>
          <w:lang w:bidi="he-IL"/>
        </w:rPr>
      </w:pPr>
      <w:r w:rsidRPr="00265C88">
        <w:rPr>
          <w:sz w:val="22"/>
          <w:szCs w:val="22"/>
          <w:lang w:bidi="he-IL"/>
        </w:rPr>
        <w:t xml:space="preserve">Zverejňovanie </w:t>
      </w:r>
      <w:r>
        <w:rPr>
          <w:sz w:val="22"/>
          <w:szCs w:val="22"/>
          <w:lang w:bidi="he-IL"/>
        </w:rPr>
        <w:t>zoznamu prijímateľov dotácií je uskutočňované v súlade s § 16 ods. 5 písm. e) zákona č. 583/2004 Z. z. o rozpočtových pravidlách územnej správy v znení neskorších predpisov.</w:t>
      </w:r>
    </w:p>
    <w:p w:rsidR="00830B52" w:rsidRDefault="00830B52" w:rsidP="00C659A1">
      <w:pPr>
        <w:pStyle w:val="tl"/>
        <w:spacing w:line="276" w:lineRule="auto"/>
        <w:ind w:left="426"/>
        <w:jc w:val="both"/>
        <w:rPr>
          <w:b/>
          <w:w w:val="134"/>
          <w:sz w:val="22"/>
          <w:szCs w:val="22"/>
          <w:lang w:bidi="he-IL"/>
        </w:rPr>
      </w:pPr>
    </w:p>
    <w:p w:rsidR="00C659A1" w:rsidRDefault="00C659A1" w:rsidP="00C659A1">
      <w:pPr>
        <w:pStyle w:val="tl"/>
        <w:spacing w:line="276" w:lineRule="auto"/>
        <w:ind w:left="426"/>
        <w:jc w:val="center"/>
        <w:rPr>
          <w:b/>
          <w:w w:val="134"/>
          <w:sz w:val="22"/>
          <w:szCs w:val="22"/>
          <w:lang w:bidi="he-IL"/>
        </w:rPr>
      </w:pPr>
      <w:r w:rsidRPr="00C659A1">
        <w:rPr>
          <w:b/>
          <w:w w:val="134"/>
          <w:sz w:val="22"/>
          <w:szCs w:val="22"/>
          <w:lang w:bidi="he-IL"/>
        </w:rPr>
        <w:t xml:space="preserve">Čl. </w:t>
      </w:r>
      <w:r w:rsidR="009A3FCD">
        <w:rPr>
          <w:b/>
          <w:w w:val="134"/>
          <w:sz w:val="22"/>
          <w:szCs w:val="22"/>
          <w:lang w:bidi="he-IL"/>
        </w:rPr>
        <w:t>9</w:t>
      </w:r>
    </w:p>
    <w:p w:rsidR="00265C88" w:rsidRDefault="00265C88" w:rsidP="00265C88">
      <w:pPr>
        <w:pStyle w:val="tl"/>
        <w:spacing w:line="276" w:lineRule="auto"/>
        <w:ind w:left="1641" w:right="442" w:hanging="1215"/>
        <w:jc w:val="center"/>
        <w:rPr>
          <w:b/>
          <w:sz w:val="22"/>
          <w:szCs w:val="22"/>
          <w:lang w:bidi="he-IL"/>
        </w:rPr>
      </w:pPr>
      <w:r w:rsidRPr="00265C88">
        <w:rPr>
          <w:b/>
          <w:sz w:val="22"/>
          <w:szCs w:val="22"/>
          <w:lang w:bidi="he-IL"/>
        </w:rPr>
        <w:t>Zru</w:t>
      </w:r>
      <w:r>
        <w:rPr>
          <w:b/>
          <w:sz w:val="22"/>
          <w:szCs w:val="22"/>
          <w:lang w:bidi="he-IL"/>
        </w:rPr>
        <w:t>šovacie ustanovenie</w:t>
      </w:r>
    </w:p>
    <w:p w:rsidR="00265C88" w:rsidRDefault="00265C88" w:rsidP="00265C88">
      <w:pPr>
        <w:pStyle w:val="tl"/>
        <w:spacing w:line="276" w:lineRule="auto"/>
        <w:ind w:left="1641" w:right="442" w:hanging="1215"/>
        <w:jc w:val="center"/>
        <w:rPr>
          <w:b/>
          <w:sz w:val="22"/>
          <w:szCs w:val="22"/>
          <w:lang w:bidi="he-IL"/>
        </w:rPr>
      </w:pPr>
    </w:p>
    <w:p w:rsidR="00265C88" w:rsidRPr="003F6061" w:rsidRDefault="00265C88" w:rsidP="00265C88">
      <w:pPr>
        <w:pStyle w:val="tl"/>
        <w:tabs>
          <w:tab w:val="left" w:pos="9072"/>
        </w:tabs>
        <w:spacing w:line="276" w:lineRule="auto"/>
        <w:ind w:left="426"/>
        <w:jc w:val="both"/>
        <w:rPr>
          <w:sz w:val="22"/>
          <w:szCs w:val="22"/>
          <w:lang w:bidi="he-IL"/>
        </w:rPr>
      </w:pPr>
      <w:r w:rsidRPr="003F6061">
        <w:rPr>
          <w:sz w:val="22"/>
          <w:szCs w:val="22"/>
          <w:lang w:bidi="he-IL"/>
        </w:rPr>
        <w:t>Zrušuje sa všeobecne záväzné nariadenie mestskej časti Bratislava-</w:t>
      </w:r>
      <w:proofErr w:type="spellStart"/>
      <w:r w:rsidRPr="003F6061">
        <w:rPr>
          <w:sz w:val="22"/>
          <w:szCs w:val="22"/>
          <w:lang w:bidi="he-IL"/>
        </w:rPr>
        <w:t>Rusovceč</w:t>
      </w:r>
      <w:proofErr w:type="spellEnd"/>
      <w:r w:rsidRPr="003F6061">
        <w:rPr>
          <w:sz w:val="22"/>
          <w:szCs w:val="22"/>
          <w:lang w:bidi="he-IL"/>
        </w:rPr>
        <w:t>. 6/2016 o poskytovaní dotácií z rozpočtu mestskej časti Bratislava-Rusovce, ktoré nadobudlo účinnosť 15. októbra 2016.</w:t>
      </w:r>
    </w:p>
    <w:p w:rsidR="00265C88" w:rsidRDefault="00265C88" w:rsidP="00265C88">
      <w:pPr>
        <w:pStyle w:val="tl"/>
        <w:spacing w:line="276" w:lineRule="auto"/>
        <w:ind w:left="1641" w:right="442" w:hanging="1215"/>
        <w:jc w:val="both"/>
        <w:rPr>
          <w:b/>
          <w:sz w:val="22"/>
          <w:szCs w:val="22"/>
          <w:lang w:bidi="he-IL"/>
        </w:rPr>
      </w:pPr>
    </w:p>
    <w:p w:rsidR="009A3FCD" w:rsidRDefault="009A3FCD" w:rsidP="00C659A1">
      <w:pPr>
        <w:pStyle w:val="tl"/>
        <w:spacing w:line="276" w:lineRule="auto"/>
        <w:ind w:left="426"/>
        <w:jc w:val="center"/>
        <w:rPr>
          <w:b/>
          <w:w w:val="134"/>
          <w:sz w:val="22"/>
          <w:szCs w:val="22"/>
          <w:lang w:bidi="he-IL"/>
        </w:rPr>
      </w:pPr>
    </w:p>
    <w:p w:rsidR="005B2ECF" w:rsidRDefault="005B2ECF" w:rsidP="00C659A1">
      <w:pPr>
        <w:pStyle w:val="tl"/>
        <w:spacing w:line="276" w:lineRule="auto"/>
        <w:ind w:left="426"/>
        <w:jc w:val="center"/>
        <w:rPr>
          <w:b/>
          <w:w w:val="134"/>
          <w:sz w:val="22"/>
          <w:szCs w:val="22"/>
          <w:lang w:bidi="he-IL"/>
        </w:rPr>
      </w:pPr>
    </w:p>
    <w:p w:rsidR="00265C88" w:rsidRPr="003F6061" w:rsidRDefault="00265C88" w:rsidP="005B2ECF">
      <w:pPr>
        <w:pStyle w:val="tl"/>
        <w:spacing w:line="276" w:lineRule="auto"/>
        <w:jc w:val="center"/>
        <w:rPr>
          <w:b/>
          <w:w w:val="134"/>
          <w:sz w:val="22"/>
          <w:szCs w:val="22"/>
          <w:lang w:bidi="he-IL"/>
        </w:rPr>
      </w:pPr>
      <w:r>
        <w:rPr>
          <w:b/>
          <w:w w:val="134"/>
          <w:sz w:val="22"/>
          <w:szCs w:val="22"/>
          <w:lang w:bidi="he-IL"/>
        </w:rPr>
        <w:lastRenderedPageBreak/>
        <w:t xml:space="preserve">Čl. </w:t>
      </w:r>
      <w:r w:rsidR="009A3FCD">
        <w:rPr>
          <w:b/>
          <w:w w:val="134"/>
          <w:sz w:val="22"/>
          <w:szCs w:val="22"/>
          <w:lang w:bidi="he-IL"/>
        </w:rPr>
        <w:t>10</w:t>
      </w:r>
    </w:p>
    <w:p w:rsidR="0093277B" w:rsidRDefault="0093277B" w:rsidP="005A01F4">
      <w:pPr>
        <w:pStyle w:val="tl"/>
        <w:spacing w:line="276" w:lineRule="auto"/>
        <w:ind w:left="1641" w:right="442" w:hanging="1215"/>
        <w:jc w:val="center"/>
        <w:rPr>
          <w:b/>
          <w:sz w:val="22"/>
          <w:szCs w:val="22"/>
          <w:lang w:bidi="he-IL"/>
        </w:rPr>
      </w:pPr>
      <w:r w:rsidRPr="003F6061">
        <w:rPr>
          <w:b/>
          <w:sz w:val="22"/>
          <w:szCs w:val="22"/>
          <w:lang w:bidi="he-IL"/>
        </w:rPr>
        <w:t>Záverečné ustanovenia</w:t>
      </w:r>
    </w:p>
    <w:p w:rsidR="0093277B" w:rsidRPr="003F6061" w:rsidRDefault="0093277B" w:rsidP="005A01F4">
      <w:pPr>
        <w:pStyle w:val="tl"/>
        <w:tabs>
          <w:tab w:val="left" w:pos="567"/>
          <w:tab w:val="left" w:pos="9072"/>
        </w:tabs>
        <w:spacing w:line="276" w:lineRule="auto"/>
        <w:ind w:left="709" w:hanging="283"/>
        <w:jc w:val="both"/>
        <w:rPr>
          <w:sz w:val="22"/>
          <w:szCs w:val="22"/>
          <w:lang w:bidi="he-IL"/>
        </w:rPr>
      </w:pPr>
    </w:p>
    <w:p w:rsidR="00265C88" w:rsidRDefault="0093277B" w:rsidP="009C5E6D">
      <w:pPr>
        <w:pStyle w:val="tl"/>
        <w:numPr>
          <w:ilvl w:val="0"/>
          <w:numId w:val="21"/>
        </w:numPr>
        <w:tabs>
          <w:tab w:val="left" w:pos="9072"/>
        </w:tabs>
        <w:spacing w:line="276" w:lineRule="auto"/>
        <w:ind w:left="426" w:hanging="426"/>
        <w:jc w:val="both"/>
        <w:rPr>
          <w:sz w:val="22"/>
          <w:szCs w:val="22"/>
          <w:lang w:bidi="he-IL"/>
        </w:rPr>
      </w:pPr>
      <w:r w:rsidRPr="003F6061">
        <w:rPr>
          <w:sz w:val="22"/>
          <w:szCs w:val="22"/>
          <w:lang w:bidi="he-IL"/>
        </w:rPr>
        <w:t xml:space="preserve">Toto </w:t>
      </w:r>
      <w:r w:rsidR="006B334A" w:rsidRPr="003F6061">
        <w:rPr>
          <w:sz w:val="22"/>
          <w:szCs w:val="22"/>
          <w:lang w:bidi="he-IL"/>
        </w:rPr>
        <w:t>všeobecne záväzné nariadenie</w:t>
      </w:r>
      <w:r w:rsidRPr="003F6061">
        <w:rPr>
          <w:sz w:val="22"/>
          <w:szCs w:val="22"/>
          <w:lang w:bidi="he-IL"/>
        </w:rPr>
        <w:t xml:space="preserve"> </w:t>
      </w:r>
      <w:r w:rsidR="00265C88">
        <w:rPr>
          <w:sz w:val="22"/>
          <w:szCs w:val="22"/>
          <w:lang w:bidi="he-IL"/>
        </w:rPr>
        <w:t xml:space="preserve">schválilo Miestne zastupiteľstvo Mestskej časti Bratislava-Rusovce </w:t>
      </w:r>
      <w:r w:rsidR="00265C88" w:rsidRPr="00265C88">
        <w:rPr>
          <w:sz w:val="22"/>
          <w:szCs w:val="22"/>
          <w:lang w:bidi="he-IL"/>
        </w:rPr>
        <w:t>uznesením č. ...</w:t>
      </w:r>
      <w:r w:rsidR="00265C88">
        <w:rPr>
          <w:sz w:val="22"/>
          <w:szCs w:val="22"/>
          <w:lang w:bidi="he-IL"/>
        </w:rPr>
        <w:t xml:space="preserve">/2019 </w:t>
      </w:r>
      <w:r w:rsidR="00265C88" w:rsidRPr="00265C88">
        <w:rPr>
          <w:sz w:val="22"/>
          <w:szCs w:val="22"/>
          <w:lang w:bidi="he-IL"/>
        </w:rPr>
        <w:t xml:space="preserve"> z </w:t>
      </w:r>
      <w:r w:rsidR="00265C88">
        <w:rPr>
          <w:sz w:val="22"/>
          <w:szCs w:val="22"/>
          <w:lang w:bidi="he-IL"/>
        </w:rPr>
        <w:t xml:space="preserve">   . novembra </w:t>
      </w:r>
      <w:r w:rsidR="00265C88" w:rsidRPr="00265C88">
        <w:rPr>
          <w:sz w:val="22"/>
          <w:szCs w:val="22"/>
          <w:lang w:bidi="he-IL"/>
        </w:rPr>
        <w:t>2019</w:t>
      </w:r>
    </w:p>
    <w:p w:rsidR="0093277B" w:rsidRPr="003F6061" w:rsidRDefault="00265C88" w:rsidP="009C5E6D">
      <w:pPr>
        <w:pStyle w:val="tl"/>
        <w:numPr>
          <w:ilvl w:val="0"/>
          <w:numId w:val="21"/>
        </w:numPr>
        <w:tabs>
          <w:tab w:val="left" w:pos="9072"/>
        </w:tabs>
        <w:spacing w:line="276" w:lineRule="auto"/>
        <w:ind w:left="426" w:hanging="426"/>
        <w:jc w:val="both"/>
        <w:rPr>
          <w:sz w:val="22"/>
          <w:szCs w:val="22"/>
          <w:lang w:bidi="he-IL"/>
        </w:rPr>
      </w:pPr>
      <w:r w:rsidRPr="003F6061">
        <w:rPr>
          <w:sz w:val="22"/>
          <w:szCs w:val="22"/>
          <w:lang w:bidi="he-IL"/>
        </w:rPr>
        <w:t xml:space="preserve">Toto všeobecne záväzné nariadenie </w:t>
      </w:r>
      <w:r w:rsidR="0093277B" w:rsidRPr="003F6061">
        <w:rPr>
          <w:sz w:val="22"/>
          <w:szCs w:val="22"/>
          <w:lang w:bidi="he-IL"/>
        </w:rPr>
        <w:t>nadobúda účinnosť</w:t>
      </w:r>
      <w:r w:rsidR="006D00A2">
        <w:rPr>
          <w:sz w:val="22"/>
          <w:szCs w:val="22"/>
          <w:lang w:bidi="he-IL"/>
        </w:rPr>
        <w:t xml:space="preserve"> ... novembra</w:t>
      </w:r>
      <w:r w:rsidR="00DF662D" w:rsidRPr="003F6061">
        <w:rPr>
          <w:sz w:val="22"/>
          <w:szCs w:val="22"/>
          <w:lang w:bidi="he-IL"/>
        </w:rPr>
        <w:t xml:space="preserve"> 2019</w:t>
      </w:r>
      <w:r w:rsidR="0093277B" w:rsidRPr="003F6061">
        <w:rPr>
          <w:sz w:val="22"/>
          <w:szCs w:val="22"/>
          <w:lang w:bidi="he-IL"/>
        </w:rPr>
        <w:t>.</w:t>
      </w:r>
    </w:p>
    <w:p w:rsidR="0093277B" w:rsidRPr="003F6061" w:rsidRDefault="006B334A" w:rsidP="009C5E6D">
      <w:pPr>
        <w:pStyle w:val="tl"/>
        <w:numPr>
          <w:ilvl w:val="0"/>
          <w:numId w:val="21"/>
        </w:numPr>
        <w:tabs>
          <w:tab w:val="left" w:pos="9072"/>
        </w:tabs>
        <w:spacing w:line="276" w:lineRule="auto"/>
        <w:ind w:left="426" w:hanging="426"/>
        <w:jc w:val="both"/>
        <w:rPr>
          <w:sz w:val="22"/>
          <w:szCs w:val="22"/>
          <w:lang w:bidi="he-IL"/>
        </w:rPr>
      </w:pPr>
      <w:r w:rsidRPr="003F6061">
        <w:rPr>
          <w:sz w:val="22"/>
          <w:szCs w:val="22"/>
          <w:lang w:bidi="he-IL"/>
        </w:rPr>
        <w:t>Poskytnuté dotácie</w:t>
      </w:r>
      <w:r w:rsidR="0093277B" w:rsidRPr="003F6061">
        <w:rPr>
          <w:sz w:val="22"/>
          <w:szCs w:val="22"/>
          <w:lang w:bidi="he-IL"/>
        </w:rPr>
        <w:t>, ktoré boli schválené pred účinnosťou tohto nariadenia, sa riadi</w:t>
      </w:r>
      <w:r w:rsidR="006E237A" w:rsidRPr="003F6061">
        <w:rPr>
          <w:sz w:val="22"/>
          <w:szCs w:val="22"/>
          <w:lang w:bidi="he-IL"/>
        </w:rPr>
        <w:t>a</w:t>
      </w:r>
      <w:r w:rsidR="0093277B" w:rsidRPr="003F6061">
        <w:rPr>
          <w:sz w:val="22"/>
          <w:szCs w:val="22"/>
          <w:lang w:bidi="he-IL"/>
        </w:rPr>
        <w:t xml:space="preserve"> ustanoveniami zrušeného </w:t>
      </w:r>
      <w:r w:rsidRPr="003F6061">
        <w:rPr>
          <w:sz w:val="22"/>
          <w:szCs w:val="22"/>
          <w:lang w:bidi="he-IL"/>
        </w:rPr>
        <w:t xml:space="preserve">nariadenia </w:t>
      </w:r>
      <w:r w:rsidR="0093277B" w:rsidRPr="003F6061">
        <w:rPr>
          <w:sz w:val="22"/>
          <w:szCs w:val="22"/>
          <w:lang w:bidi="he-IL"/>
        </w:rPr>
        <w:t>o</w:t>
      </w:r>
      <w:r w:rsidR="006D00A2">
        <w:rPr>
          <w:sz w:val="22"/>
          <w:szCs w:val="22"/>
          <w:lang w:bidi="he-IL"/>
        </w:rPr>
        <w:t> </w:t>
      </w:r>
      <w:r w:rsidR="0093277B" w:rsidRPr="003F6061">
        <w:rPr>
          <w:sz w:val="22"/>
          <w:szCs w:val="22"/>
          <w:lang w:bidi="he-IL"/>
        </w:rPr>
        <w:t>dotáciách</w:t>
      </w:r>
      <w:r w:rsidR="006D00A2">
        <w:rPr>
          <w:sz w:val="22"/>
          <w:szCs w:val="22"/>
          <w:lang w:bidi="he-IL"/>
        </w:rPr>
        <w:t xml:space="preserve"> </w:t>
      </w:r>
      <w:r w:rsidR="00B90721" w:rsidRPr="00B90721">
        <w:rPr>
          <w:sz w:val="22"/>
          <w:szCs w:val="22"/>
          <w:lang w:bidi="he-IL"/>
        </w:rPr>
        <w:t>uvedeného v</w:t>
      </w:r>
      <w:r w:rsidR="00B90721">
        <w:rPr>
          <w:sz w:val="22"/>
          <w:szCs w:val="22"/>
          <w:lang w:bidi="he-IL"/>
        </w:rPr>
        <w:t xml:space="preserve"> čl. </w:t>
      </w:r>
      <w:r w:rsidR="00633003">
        <w:rPr>
          <w:sz w:val="22"/>
          <w:szCs w:val="22"/>
          <w:lang w:bidi="he-IL"/>
        </w:rPr>
        <w:t>9</w:t>
      </w:r>
      <w:r w:rsidR="00830B52">
        <w:rPr>
          <w:sz w:val="22"/>
          <w:szCs w:val="22"/>
          <w:lang w:bidi="he-IL"/>
        </w:rPr>
        <w:t xml:space="preserve"> tohto nariadenia</w:t>
      </w:r>
      <w:r w:rsidR="0093277B" w:rsidRPr="003F6061">
        <w:rPr>
          <w:sz w:val="22"/>
          <w:szCs w:val="22"/>
          <w:lang w:bidi="he-IL"/>
        </w:rPr>
        <w:t>.</w:t>
      </w:r>
    </w:p>
    <w:p w:rsidR="00DF662D" w:rsidRPr="003F6061" w:rsidRDefault="00DF662D" w:rsidP="00922D38">
      <w:pPr>
        <w:pStyle w:val="tl"/>
        <w:tabs>
          <w:tab w:val="left" w:pos="426"/>
        </w:tabs>
        <w:spacing w:line="276" w:lineRule="auto"/>
        <w:ind w:right="254"/>
        <w:jc w:val="both"/>
        <w:rPr>
          <w:sz w:val="22"/>
          <w:szCs w:val="22"/>
          <w:lang w:bidi="he-IL"/>
        </w:rPr>
      </w:pPr>
    </w:p>
    <w:p w:rsidR="00DF662D" w:rsidRPr="003F6061" w:rsidRDefault="00DF662D" w:rsidP="00922D38">
      <w:pPr>
        <w:pStyle w:val="tl"/>
        <w:tabs>
          <w:tab w:val="left" w:pos="426"/>
        </w:tabs>
        <w:spacing w:line="276" w:lineRule="auto"/>
        <w:ind w:right="254"/>
        <w:jc w:val="both"/>
        <w:rPr>
          <w:sz w:val="22"/>
          <w:szCs w:val="22"/>
          <w:lang w:bidi="he-IL"/>
        </w:rPr>
      </w:pPr>
    </w:p>
    <w:p w:rsidR="0093277B" w:rsidRDefault="006E4FC8" w:rsidP="00922D38">
      <w:pPr>
        <w:pStyle w:val="tl"/>
        <w:tabs>
          <w:tab w:val="left" w:pos="5371"/>
        </w:tabs>
        <w:spacing w:line="276" w:lineRule="auto"/>
        <w:ind w:right="254"/>
        <w:jc w:val="both"/>
        <w:rPr>
          <w:sz w:val="22"/>
          <w:szCs w:val="22"/>
          <w:lang w:bidi="he-IL"/>
        </w:rPr>
      </w:pPr>
      <w:r w:rsidRPr="003F6061">
        <w:rPr>
          <w:sz w:val="22"/>
          <w:szCs w:val="22"/>
          <w:lang w:bidi="he-IL"/>
        </w:rPr>
        <w:t xml:space="preserve">Bratislava, dňa </w:t>
      </w:r>
      <w:r w:rsidR="00DF662D" w:rsidRPr="003F6061">
        <w:rPr>
          <w:sz w:val="22"/>
          <w:szCs w:val="22"/>
          <w:lang w:bidi="he-IL"/>
        </w:rPr>
        <w:t>..........</w:t>
      </w:r>
      <w:r w:rsidRPr="003F6061">
        <w:rPr>
          <w:sz w:val="22"/>
          <w:szCs w:val="22"/>
          <w:lang w:bidi="he-IL"/>
        </w:rPr>
        <w:t xml:space="preserve"> </w:t>
      </w:r>
      <w:r w:rsidR="00DF662D" w:rsidRPr="003F6061">
        <w:rPr>
          <w:sz w:val="22"/>
          <w:szCs w:val="22"/>
          <w:lang w:bidi="he-IL"/>
        </w:rPr>
        <w:t>2019</w:t>
      </w:r>
    </w:p>
    <w:p w:rsidR="006D00A2" w:rsidRPr="003F6061" w:rsidRDefault="006D00A2" w:rsidP="00922D38">
      <w:pPr>
        <w:pStyle w:val="tl"/>
        <w:tabs>
          <w:tab w:val="left" w:pos="5371"/>
        </w:tabs>
        <w:spacing w:line="276" w:lineRule="auto"/>
        <w:ind w:right="254"/>
        <w:jc w:val="both"/>
        <w:rPr>
          <w:sz w:val="22"/>
          <w:szCs w:val="22"/>
          <w:lang w:bidi="he-IL"/>
        </w:rPr>
      </w:pPr>
    </w:p>
    <w:p w:rsidR="00830B52" w:rsidRDefault="006E4FC8" w:rsidP="00922D38">
      <w:pPr>
        <w:pStyle w:val="tl"/>
        <w:tabs>
          <w:tab w:val="left" w:pos="5371"/>
        </w:tabs>
        <w:spacing w:line="276" w:lineRule="auto"/>
        <w:ind w:right="254"/>
        <w:jc w:val="both"/>
        <w:rPr>
          <w:sz w:val="22"/>
          <w:szCs w:val="22"/>
          <w:lang w:bidi="he-IL"/>
        </w:rPr>
      </w:pPr>
      <w:r w:rsidRPr="003F6061">
        <w:rPr>
          <w:sz w:val="22"/>
          <w:szCs w:val="22"/>
          <w:lang w:bidi="he-IL"/>
        </w:rPr>
        <w:t xml:space="preserve">Návrh </w:t>
      </w:r>
      <w:r w:rsidR="00830B52" w:rsidRPr="00830B52">
        <w:rPr>
          <w:sz w:val="22"/>
          <w:szCs w:val="22"/>
          <w:lang w:bidi="he-IL"/>
        </w:rPr>
        <w:t>Všeobecn</w:t>
      </w:r>
      <w:r w:rsidR="00830B52">
        <w:rPr>
          <w:sz w:val="22"/>
          <w:szCs w:val="22"/>
          <w:lang w:bidi="he-IL"/>
        </w:rPr>
        <w:t>e</w:t>
      </w:r>
      <w:r w:rsidR="00830B52" w:rsidRPr="00830B52">
        <w:rPr>
          <w:sz w:val="22"/>
          <w:szCs w:val="22"/>
          <w:lang w:bidi="he-IL"/>
        </w:rPr>
        <w:t xml:space="preserve"> záväzné</w:t>
      </w:r>
      <w:r w:rsidR="00830B52">
        <w:rPr>
          <w:sz w:val="22"/>
          <w:szCs w:val="22"/>
          <w:lang w:bidi="he-IL"/>
        </w:rPr>
        <w:t>ho</w:t>
      </w:r>
      <w:r w:rsidR="00830B52" w:rsidRPr="00830B52">
        <w:rPr>
          <w:sz w:val="22"/>
          <w:szCs w:val="22"/>
          <w:lang w:bidi="he-IL"/>
        </w:rPr>
        <w:t xml:space="preserve"> nariadeni</w:t>
      </w:r>
      <w:r w:rsidR="00830B52">
        <w:rPr>
          <w:sz w:val="22"/>
          <w:szCs w:val="22"/>
          <w:lang w:bidi="he-IL"/>
        </w:rPr>
        <w:t>a</w:t>
      </w:r>
      <w:r w:rsidRPr="003F6061">
        <w:rPr>
          <w:sz w:val="22"/>
          <w:szCs w:val="22"/>
          <w:lang w:bidi="he-IL"/>
        </w:rPr>
        <w:t xml:space="preserve"> vyvesený dňa: </w:t>
      </w:r>
      <w:r w:rsidR="005B2ECF">
        <w:rPr>
          <w:sz w:val="22"/>
          <w:szCs w:val="22"/>
          <w:lang w:bidi="he-IL"/>
        </w:rPr>
        <w:t>29. 10. 2019</w:t>
      </w:r>
    </w:p>
    <w:p w:rsidR="005B2ECF" w:rsidRDefault="005B2ECF" w:rsidP="00922D38">
      <w:pPr>
        <w:pStyle w:val="tl"/>
        <w:tabs>
          <w:tab w:val="left" w:pos="5371"/>
        </w:tabs>
        <w:spacing w:line="276" w:lineRule="auto"/>
        <w:ind w:right="254"/>
        <w:jc w:val="both"/>
        <w:rPr>
          <w:sz w:val="22"/>
          <w:szCs w:val="22"/>
          <w:lang w:bidi="he-IL"/>
        </w:rPr>
      </w:pPr>
      <w:r w:rsidRPr="005B2ECF">
        <w:rPr>
          <w:sz w:val="22"/>
          <w:szCs w:val="22"/>
          <w:lang w:bidi="he-IL"/>
        </w:rPr>
        <w:t xml:space="preserve">Návrh Všeobecne záväzného nariadenia </w:t>
      </w:r>
      <w:r>
        <w:rPr>
          <w:sz w:val="22"/>
          <w:szCs w:val="22"/>
          <w:lang w:bidi="he-IL"/>
        </w:rPr>
        <w:t>z</w:t>
      </w:r>
      <w:r w:rsidRPr="005B2ECF">
        <w:rPr>
          <w:sz w:val="22"/>
          <w:szCs w:val="22"/>
          <w:lang w:bidi="he-IL"/>
        </w:rPr>
        <w:t xml:space="preserve">vesený dňa: </w:t>
      </w:r>
      <w:r>
        <w:rPr>
          <w:sz w:val="22"/>
          <w:szCs w:val="22"/>
          <w:lang w:bidi="he-IL"/>
        </w:rPr>
        <w:t>.........</w:t>
      </w:r>
      <w:r w:rsidRPr="005B2ECF">
        <w:rPr>
          <w:sz w:val="22"/>
          <w:szCs w:val="22"/>
          <w:lang w:bidi="he-IL"/>
        </w:rPr>
        <w:t xml:space="preserve"> 2019</w:t>
      </w:r>
    </w:p>
    <w:p w:rsidR="005B2ECF" w:rsidRDefault="005B2ECF" w:rsidP="00922D38">
      <w:pPr>
        <w:pStyle w:val="tl"/>
        <w:tabs>
          <w:tab w:val="left" w:pos="5371"/>
        </w:tabs>
        <w:spacing w:line="276" w:lineRule="auto"/>
        <w:ind w:right="254"/>
        <w:jc w:val="both"/>
        <w:rPr>
          <w:sz w:val="22"/>
          <w:szCs w:val="22"/>
          <w:lang w:bidi="he-IL"/>
        </w:rPr>
      </w:pPr>
    </w:p>
    <w:p w:rsidR="005B2ECF" w:rsidRDefault="005B2ECF" w:rsidP="00922D38">
      <w:pPr>
        <w:pStyle w:val="tl"/>
        <w:tabs>
          <w:tab w:val="left" w:pos="5371"/>
        </w:tabs>
        <w:spacing w:line="276" w:lineRule="auto"/>
        <w:ind w:right="254"/>
        <w:jc w:val="both"/>
        <w:rPr>
          <w:sz w:val="22"/>
          <w:szCs w:val="22"/>
          <w:lang w:bidi="he-IL"/>
        </w:rPr>
      </w:pPr>
    </w:p>
    <w:p w:rsidR="0093277B" w:rsidRPr="003F6061" w:rsidRDefault="0093277B" w:rsidP="00922D38">
      <w:pPr>
        <w:pStyle w:val="tl"/>
        <w:tabs>
          <w:tab w:val="left" w:pos="5371"/>
        </w:tabs>
        <w:spacing w:line="276" w:lineRule="auto"/>
        <w:ind w:right="254"/>
        <w:jc w:val="both"/>
        <w:rPr>
          <w:b/>
          <w:sz w:val="22"/>
          <w:szCs w:val="22"/>
          <w:lang w:bidi="he-IL"/>
        </w:rPr>
      </w:pPr>
      <w:r w:rsidRPr="003F6061">
        <w:rPr>
          <w:sz w:val="22"/>
          <w:szCs w:val="22"/>
          <w:lang w:bidi="he-IL"/>
        </w:rPr>
        <w:tab/>
      </w:r>
      <w:r w:rsidRPr="003F6061">
        <w:rPr>
          <w:sz w:val="22"/>
          <w:szCs w:val="22"/>
          <w:lang w:bidi="he-IL"/>
        </w:rPr>
        <w:tab/>
      </w:r>
    </w:p>
    <w:p w:rsidR="0093277B" w:rsidRPr="003F6061" w:rsidRDefault="0093277B" w:rsidP="00922D38">
      <w:pPr>
        <w:pStyle w:val="tl"/>
        <w:tabs>
          <w:tab w:val="left" w:pos="5371"/>
        </w:tabs>
        <w:spacing w:line="276" w:lineRule="auto"/>
        <w:ind w:right="254"/>
        <w:jc w:val="both"/>
        <w:rPr>
          <w:sz w:val="22"/>
          <w:szCs w:val="22"/>
          <w:lang w:bidi="he-IL"/>
        </w:rPr>
      </w:pPr>
      <w:r w:rsidRPr="003F6061">
        <w:rPr>
          <w:sz w:val="22"/>
          <w:szCs w:val="22"/>
          <w:lang w:bidi="he-IL"/>
        </w:rPr>
        <w:tab/>
      </w:r>
      <w:r w:rsidRPr="003F6061">
        <w:rPr>
          <w:sz w:val="22"/>
          <w:szCs w:val="22"/>
          <w:lang w:bidi="he-IL"/>
        </w:rPr>
        <w:tab/>
      </w:r>
      <w:r w:rsidRPr="003F6061">
        <w:rPr>
          <w:sz w:val="22"/>
          <w:szCs w:val="22"/>
          <w:lang w:bidi="he-IL"/>
        </w:rPr>
        <w:tab/>
      </w:r>
    </w:p>
    <w:p w:rsidR="00746249" w:rsidRPr="003F6061" w:rsidRDefault="00746249" w:rsidP="00A901AA">
      <w:pPr>
        <w:jc w:val="both"/>
        <w:rPr>
          <w:rFonts w:ascii="Arial" w:hAnsi="Arial" w:cs="Arial"/>
          <w:sz w:val="22"/>
          <w:szCs w:val="22"/>
        </w:rPr>
      </w:pPr>
    </w:p>
    <w:p w:rsidR="005A01F4" w:rsidRDefault="00DF662D" w:rsidP="00A901AA">
      <w:pPr>
        <w:jc w:val="both"/>
        <w:rPr>
          <w:rFonts w:ascii="Arial" w:hAnsi="Arial" w:cs="Arial"/>
          <w:sz w:val="22"/>
          <w:szCs w:val="22"/>
        </w:rPr>
      </w:pPr>
      <w:r w:rsidRPr="003F6061">
        <w:rPr>
          <w:rFonts w:ascii="Arial" w:hAnsi="Arial" w:cs="Arial"/>
          <w:sz w:val="22"/>
          <w:szCs w:val="22"/>
        </w:rPr>
        <w:tab/>
      </w:r>
      <w:r w:rsidRPr="003F6061">
        <w:rPr>
          <w:rFonts w:ascii="Arial" w:hAnsi="Arial" w:cs="Arial"/>
          <w:sz w:val="22"/>
          <w:szCs w:val="22"/>
        </w:rPr>
        <w:tab/>
      </w:r>
      <w:r w:rsidRPr="003F6061">
        <w:rPr>
          <w:rFonts w:ascii="Arial" w:hAnsi="Arial" w:cs="Arial"/>
          <w:sz w:val="22"/>
          <w:szCs w:val="22"/>
        </w:rPr>
        <w:tab/>
      </w:r>
      <w:r w:rsidRPr="003F6061">
        <w:rPr>
          <w:rFonts w:ascii="Arial" w:hAnsi="Arial" w:cs="Arial"/>
          <w:sz w:val="22"/>
          <w:szCs w:val="22"/>
        </w:rPr>
        <w:tab/>
      </w:r>
      <w:r w:rsidRPr="003F6061">
        <w:rPr>
          <w:rFonts w:ascii="Arial" w:hAnsi="Arial" w:cs="Arial"/>
          <w:sz w:val="22"/>
          <w:szCs w:val="22"/>
        </w:rPr>
        <w:tab/>
      </w:r>
      <w:r w:rsidRPr="003F6061">
        <w:rPr>
          <w:rFonts w:ascii="Arial" w:hAnsi="Arial" w:cs="Arial"/>
          <w:sz w:val="22"/>
          <w:szCs w:val="22"/>
        </w:rPr>
        <w:tab/>
      </w:r>
    </w:p>
    <w:p w:rsidR="005A01F4" w:rsidRDefault="005A01F4" w:rsidP="00A901AA">
      <w:pPr>
        <w:jc w:val="both"/>
        <w:rPr>
          <w:rFonts w:ascii="Arial" w:hAnsi="Arial" w:cs="Arial"/>
          <w:sz w:val="22"/>
          <w:szCs w:val="22"/>
        </w:rPr>
      </w:pPr>
    </w:p>
    <w:p w:rsidR="006D00A2" w:rsidRDefault="006D00A2" w:rsidP="00A901AA">
      <w:pPr>
        <w:jc w:val="both"/>
        <w:rPr>
          <w:rFonts w:ascii="Arial" w:hAnsi="Arial" w:cs="Arial"/>
          <w:sz w:val="22"/>
          <w:szCs w:val="22"/>
        </w:rPr>
      </w:pPr>
    </w:p>
    <w:p w:rsidR="00DF662D" w:rsidRPr="006D00A2" w:rsidRDefault="00DF662D" w:rsidP="005A01F4">
      <w:pPr>
        <w:ind w:left="4248" w:firstLine="708"/>
        <w:jc w:val="both"/>
        <w:rPr>
          <w:rFonts w:ascii="Arial" w:hAnsi="Arial" w:cs="Arial"/>
          <w:b/>
          <w:sz w:val="22"/>
          <w:szCs w:val="22"/>
        </w:rPr>
      </w:pPr>
      <w:r w:rsidRPr="006D00A2">
        <w:rPr>
          <w:rFonts w:ascii="Arial" w:hAnsi="Arial" w:cs="Arial"/>
          <w:b/>
          <w:sz w:val="22"/>
          <w:szCs w:val="22"/>
        </w:rPr>
        <w:t>PhDr. Lucia Tuleková Henčelová, PhD. </w:t>
      </w:r>
    </w:p>
    <w:p w:rsidR="00DF662D" w:rsidRPr="003F6061" w:rsidRDefault="00DF662D" w:rsidP="00A901AA">
      <w:pPr>
        <w:jc w:val="both"/>
        <w:rPr>
          <w:rFonts w:ascii="Arial" w:hAnsi="Arial" w:cs="Arial"/>
          <w:sz w:val="22"/>
          <w:szCs w:val="22"/>
        </w:rPr>
      </w:pPr>
      <w:r w:rsidRPr="003F6061">
        <w:rPr>
          <w:rFonts w:ascii="Arial" w:hAnsi="Arial" w:cs="Arial"/>
          <w:sz w:val="22"/>
          <w:szCs w:val="22"/>
        </w:rPr>
        <w:tab/>
      </w:r>
      <w:r w:rsidRPr="003F6061">
        <w:rPr>
          <w:rFonts w:ascii="Arial" w:hAnsi="Arial" w:cs="Arial"/>
          <w:sz w:val="22"/>
          <w:szCs w:val="22"/>
        </w:rPr>
        <w:tab/>
      </w:r>
      <w:r w:rsidRPr="003F6061">
        <w:rPr>
          <w:rFonts w:ascii="Arial" w:hAnsi="Arial" w:cs="Arial"/>
          <w:sz w:val="22"/>
          <w:szCs w:val="22"/>
        </w:rPr>
        <w:tab/>
      </w:r>
      <w:r w:rsidRPr="003F6061">
        <w:rPr>
          <w:rFonts w:ascii="Arial" w:hAnsi="Arial" w:cs="Arial"/>
          <w:sz w:val="22"/>
          <w:szCs w:val="22"/>
        </w:rPr>
        <w:tab/>
      </w:r>
      <w:r w:rsidRPr="003F6061">
        <w:rPr>
          <w:rFonts w:ascii="Arial" w:hAnsi="Arial" w:cs="Arial"/>
          <w:sz w:val="22"/>
          <w:szCs w:val="22"/>
        </w:rPr>
        <w:tab/>
      </w:r>
      <w:r w:rsidRPr="003F6061">
        <w:rPr>
          <w:rFonts w:ascii="Arial" w:hAnsi="Arial" w:cs="Arial"/>
          <w:sz w:val="22"/>
          <w:szCs w:val="22"/>
        </w:rPr>
        <w:tab/>
      </w:r>
      <w:r w:rsidRPr="003F6061">
        <w:rPr>
          <w:rFonts w:ascii="Arial" w:hAnsi="Arial" w:cs="Arial"/>
          <w:sz w:val="22"/>
          <w:szCs w:val="22"/>
        </w:rPr>
        <w:tab/>
        <w:t xml:space="preserve">          </w:t>
      </w:r>
      <w:r w:rsidR="005A01F4">
        <w:rPr>
          <w:rFonts w:ascii="Arial" w:hAnsi="Arial" w:cs="Arial"/>
          <w:sz w:val="22"/>
          <w:szCs w:val="22"/>
        </w:rPr>
        <w:tab/>
      </w:r>
      <w:r w:rsidR="005A01F4">
        <w:rPr>
          <w:rFonts w:ascii="Arial" w:hAnsi="Arial" w:cs="Arial"/>
          <w:sz w:val="22"/>
          <w:szCs w:val="22"/>
        </w:rPr>
        <w:tab/>
      </w:r>
      <w:r w:rsidRPr="003F6061">
        <w:rPr>
          <w:rFonts w:ascii="Arial" w:hAnsi="Arial" w:cs="Arial"/>
          <w:sz w:val="22"/>
          <w:szCs w:val="22"/>
        </w:rPr>
        <w:t>starostka</w:t>
      </w:r>
      <w:r w:rsidR="006D00A2">
        <w:rPr>
          <w:rFonts w:ascii="Arial" w:hAnsi="Arial" w:cs="Arial"/>
          <w:sz w:val="22"/>
          <w:szCs w:val="22"/>
        </w:rPr>
        <w:t xml:space="preserve"> </w:t>
      </w:r>
    </w:p>
    <w:sectPr w:rsidR="00DF662D" w:rsidRPr="003F606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B54" w:rsidRDefault="00430B54">
      <w:r>
        <w:separator/>
      </w:r>
    </w:p>
  </w:endnote>
  <w:endnote w:type="continuationSeparator" w:id="0">
    <w:p w:rsidR="00430B54" w:rsidRDefault="0043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2D2" w:rsidRDefault="0093277B" w:rsidP="0027243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F32D2" w:rsidRDefault="00430B54" w:rsidP="00DF32D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2D2" w:rsidRDefault="0093277B" w:rsidP="0027243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B2ECF">
      <w:rPr>
        <w:rStyle w:val="slostrany"/>
        <w:noProof/>
      </w:rPr>
      <w:t>2</w:t>
    </w:r>
    <w:r>
      <w:rPr>
        <w:rStyle w:val="slostrany"/>
      </w:rPr>
      <w:fldChar w:fldCharType="end"/>
    </w:r>
  </w:p>
  <w:p w:rsidR="00DF32D2" w:rsidRDefault="00430B54" w:rsidP="00DF32D2">
    <w:pPr>
      <w:pStyle w:val="Pta"/>
      <w:ind w:right="360"/>
    </w:pPr>
  </w:p>
  <w:p w:rsidR="002A0B08" w:rsidRDefault="00430B54" w:rsidP="00DF32D2">
    <w:pPr>
      <w:pStyle w:val="Pta"/>
      <w:ind w:right="360"/>
    </w:pPr>
  </w:p>
  <w:p w:rsidR="002A0B08" w:rsidRDefault="00430B54" w:rsidP="00DF32D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B54" w:rsidRDefault="00430B54">
      <w:r>
        <w:separator/>
      </w:r>
    </w:p>
  </w:footnote>
  <w:footnote w:type="continuationSeparator" w:id="0">
    <w:p w:rsidR="00430B54" w:rsidRDefault="00430B54">
      <w:r>
        <w:continuationSeparator/>
      </w:r>
    </w:p>
  </w:footnote>
  <w:footnote w:id="1">
    <w:p w:rsidR="006B334A" w:rsidRPr="003F6061" w:rsidRDefault="006B334A" w:rsidP="00A901AA">
      <w:pPr>
        <w:pStyle w:val="Textpoznmkypodiarou"/>
        <w:jc w:val="both"/>
        <w:rPr>
          <w:rFonts w:ascii="Arial" w:hAnsi="Arial" w:cs="Arial"/>
        </w:rPr>
      </w:pPr>
      <w:r w:rsidRPr="003F6061">
        <w:rPr>
          <w:rStyle w:val="Odkaznapoznmkupodiarou"/>
          <w:rFonts w:ascii="Arial" w:hAnsi="Arial" w:cs="Arial"/>
        </w:rPr>
        <w:footnoteRef/>
      </w:r>
      <w:r w:rsidRPr="003F6061">
        <w:rPr>
          <w:rFonts w:ascii="Arial" w:hAnsi="Arial" w:cs="Arial"/>
        </w:rPr>
        <w:t xml:space="preserve"> § 10 ods. 6 zákona č. 583/2004 Z. z. o rozpočtových pravidlách územnej samosprávy a o zmene a doplnení niektorých zákonov v znení zákona č. 324/2007 Z. z.</w:t>
      </w:r>
    </w:p>
    <w:p w:rsidR="006B334A" w:rsidRPr="003F6061" w:rsidRDefault="006B334A" w:rsidP="00A901AA">
      <w:pPr>
        <w:pStyle w:val="Textpoznmkypodiarou"/>
        <w:jc w:val="both"/>
        <w:rPr>
          <w:rFonts w:ascii="Arial" w:hAnsi="Arial" w:cs="Arial"/>
        </w:rPr>
      </w:pPr>
    </w:p>
  </w:footnote>
  <w:footnote w:id="2">
    <w:p w:rsidR="006B334A" w:rsidRDefault="006B334A" w:rsidP="00A901AA">
      <w:pPr>
        <w:pStyle w:val="Textpoznmkypodiarou"/>
        <w:jc w:val="both"/>
      </w:pPr>
      <w:r w:rsidRPr="003F6061">
        <w:rPr>
          <w:rStyle w:val="Odkaznapoznmkupodiarou"/>
          <w:rFonts w:ascii="Arial" w:hAnsi="Arial" w:cs="Arial"/>
        </w:rPr>
        <w:footnoteRef/>
      </w:r>
      <w:r w:rsidRPr="003F6061">
        <w:rPr>
          <w:rFonts w:ascii="Arial" w:hAnsi="Arial" w:cs="Arial"/>
        </w:rPr>
        <w:t xml:space="preserve"> </w:t>
      </w:r>
      <w:r w:rsidRPr="003F6061">
        <w:rPr>
          <w:rFonts w:ascii="Arial" w:hAnsi="Arial" w:cs="Arial"/>
        </w:rPr>
        <w:t>§ 2 ods. 2 zákona č. 213/1997 Z. z. o neziskových organizáciách poskytujúcich všeobecne prospešné služby v znení zákona č. 35/2002 Z. z.</w:t>
      </w:r>
    </w:p>
  </w:footnote>
  <w:footnote w:id="3">
    <w:p w:rsidR="008D0775" w:rsidRPr="00A901AA" w:rsidRDefault="008D0775" w:rsidP="005A01F4">
      <w:pPr>
        <w:pStyle w:val="Textpoznmkypodiarou"/>
        <w:ind w:left="142" w:right="567" w:hanging="142"/>
        <w:jc w:val="both"/>
        <w:rPr>
          <w:rFonts w:ascii="Arial" w:hAnsi="Arial" w:cs="Arial"/>
        </w:rPr>
      </w:pPr>
      <w:r w:rsidRPr="00A901AA">
        <w:rPr>
          <w:rStyle w:val="Odkaznapoznmkupodiarou"/>
          <w:rFonts w:ascii="Arial" w:hAnsi="Arial" w:cs="Arial"/>
        </w:rPr>
        <w:footnoteRef/>
      </w:r>
      <w:r w:rsidRPr="00A901AA">
        <w:rPr>
          <w:rFonts w:ascii="Arial" w:hAnsi="Arial" w:cs="Arial"/>
        </w:rPr>
        <w:t xml:space="preserve"> </w:t>
      </w:r>
      <w:r w:rsidRPr="00A901AA">
        <w:rPr>
          <w:rFonts w:ascii="Arial" w:hAnsi="Arial" w:cs="Arial"/>
        </w:rPr>
        <w:t xml:space="preserve">Zákon č. 357/2015 Z. z. o finančnej kontrole a audite a o zmene a doplnení niektorých zákonov v znení zákona č. 177/2018 Z. 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F9F"/>
    <w:multiLevelType w:val="hybridMultilevel"/>
    <w:tmpl w:val="0520FECA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0F">
      <w:start w:val="1"/>
      <w:numFmt w:val="decimal"/>
      <w:lvlText w:val="%2."/>
      <w:lvlJc w:val="left"/>
      <w:pPr>
        <w:ind w:left="990" w:hanging="99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443022"/>
    <w:multiLevelType w:val="hybridMultilevel"/>
    <w:tmpl w:val="D200E50C"/>
    <w:lvl w:ilvl="0" w:tplc="B0203C5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328FE"/>
    <w:multiLevelType w:val="hybridMultilevel"/>
    <w:tmpl w:val="974CABBE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9CD3143"/>
    <w:multiLevelType w:val="hybridMultilevel"/>
    <w:tmpl w:val="318C439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C61F29"/>
    <w:multiLevelType w:val="hybridMultilevel"/>
    <w:tmpl w:val="5252694A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0EF59B6"/>
    <w:multiLevelType w:val="hybridMultilevel"/>
    <w:tmpl w:val="0520FECA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0F">
      <w:start w:val="1"/>
      <w:numFmt w:val="decimal"/>
      <w:lvlText w:val="%2."/>
      <w:lvlJc w:val="left"/>
      <w:pPr>
        <w:ind w:left="990" w:hanging="99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4A66ED"/>
    <w:multiLevelType w:val="hybridMultilevel"/>
    <w:tmpl w:val="D27C604E"/>
    <w:lvl w:ilvl="0" w:tplc="041B0017">
      <w:start w:val="1"/>
      <w:numFmt w:val="lowerLetter"/>
      <w:lvlText w:val="%1)"/>
      <w:lvlJc w:val="left"/>
      <w:pPr>
        <w:ind w:left="1194" w:hanging="360"/>
      </w:pPr>
    </w:lvl>
    <w:lvl w:ilvl="1" w:tplc="041B0019" w:tentative="1">
      <w:start w:val="1"/>
      <w:numFmt w:val="lowerLetter"/>
      <w:lvlText w:val="%2."/>
      <w:lvlJc w:val="left"/>
      <w:pPr>
        <w:ind w:left="1914" w:hanging="360"/>
      </w:pPr>
    </w:lvl>
    <w:lvl w:ilvl="2" w:tplc="041B001B" w:tentative="1">
      <w:start w:val="1"/>
      <w:numFmt w:val="lowerRoman"/>
      <w:lvlText w:val="%3."/>
      <w:lvlJc w:val="right"/>
      <w:pPr>
        <w:ind w:left="2634" w:hanging="180"/>
      </w:pPr>
    </w:lvl>
    <w:lvl w:ilvl="3" w:tplc="041B000F" w:tentative="1">
      <w:start w:val="1"/>
      <w:numFmt w:val="decimal"/>
      <w:lvlText w:val="%4."/>
      <w:lvlJc w:val="left"/>
      <w:pPr>
        <w:ind w:left="3354" w:hanging="360"/>
      </w:pPr>
    </w:lvl>
    <w:lvl w:ilvl="4" w:tplc="041B0019" w:tentative="1">
      <w:start w:val="1"/>
      <w:numFmt w:val="lowerLetter"/>
      <w:lvlText w:val="%5."/>
      <w:lvlJc w:val="left"/>
      <w:pPr>
        <w:ind w:left="4074" w:hanging="360"/>
      </w:pPr>
    </w:lvl>
    <w:lvl w:ilvl="5" w:tplc="041B001B" w:tentative="1">
      <w:start w:val="1"/>
      <w:numFmt w:val="lowerRoman"/>
      <w:lvlText w:val="%6."/>
      <w:lvlJc w:val="right"/>
      <w:pPr>
        <w:ind w:left="4794" w:hanging="180"/>
      </w:pPr>
    </w:lvl>
    <w:lvl w:ilvl="6" w:tplc="041B000F" w:tentative="1">
      <w:start w:val="1"/>
      <w:numFmt w:val="decimal"/>
      <w:lvlText w:val="%7."/>
      <w:lvlJc w:val="left"/>
      <w:pPr>
        <w:ind w:left="5514" w:hanging="360"/>
      </w:pPr>
    </w:lvl>
    <w:lvl w:ilvl="7" w:tplc="041B0019" w:tentative="1">
      <w:start w:val="1"/>
      <w:numFmt w:val="lowerLetter"/>
      <w:lvlText w:val="%8."/>
      <w:lvlJc w:val="left"/>
      <w:pPr>
        <w:ind w:left="6234" w:hanging="360"/>
      </w:pPr>
    </w:lvl>
    <w:lvl w:ilvl="8" w:tplc="041B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7" w15:restartNumberingAfterBreak="0">
    <w:nsid w:val="133E6F6D"/>
    <w:multiLevelType w:val="hybridMultilevel"/>
    <w:tmpl w:val="BC2433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E7AFC"/>
    <w:multiLevelType w:val="hybridMultilevel"/>
    <w:tmpl w:val="F06E7170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6627074"/>
    <w:multiLevelType w:val="hybridMultilevel"/>
    <w:tmpl w:val="9E1AB530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915735A"/>
    <w:multiLevelType w:val="hybridMultilevel"/>
    <w:tmpl w:val="51E8A2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3291A"/>
    <w:multiLevelType w:val="hybridMultilevel"/>
    <w:tmpl w:val="800CC4CA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16E5B44"/>
    <w:multiLevelType w:val="hybridMultilevel"/>
    <w:tmpl w:val="1E3C651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0F">
      <w:start w:val="1"/>
      <w:numFmt w:val="decimal"/>
      <w:lvlText w:val="%2."/>
      <w:lvlJc w:val="left"/>
      <w:pPr>
        <w:ind w:left="2418" w:hanging="99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5A62287"/>
    <w:multiLevelType w:val="hybridMultilevel"/>
    <w:tmpl w:val="A01262E2"/>
    <w:lvl w:ilvl="0" w:tplc="69E60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33F2A"/>
    <w:multiLevelType w:val="hybridMultilevel"/>
    <w:tmpl w:val="C5223D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652F8"/>
    <w:multiLevelType w:val="hybridMultilevel"/>
    <w:tmpl w:val="7968EBC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0970957"/>
    <w:multiLevelType w:val="hybridMultilevel"/>
    <w:tmpl w:val="FC3E8204"/>
    <w:lvl w:ilvl="0" w:tplc="7DEA04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DE187F"/>
    <w:multiLevelType w:val="hybridMultilevel"/>
    <w:tmpl w:val="E1287660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A147D96"/>
    <w:multiLevelType w:val="hybridMultilevel"/>
    <w:tmpl w:val="A01262E2"/>
    <w:lvl w:ilvl="0" w:tplc="69E60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104FE"/>
    <w:multiLevelType w:val="hybridMultilevel"/>
    <w:tmpl w:val="6DF2659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7B314F9"/>
    <w:multiLevelType w:val="hybridMultilevel"/>
    <w:tmpl w:val="1798991C"/>
    <w:lvl w:ilvl="0" w:tplc="6674F82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13A1A"/>
    <w:multiLevelType w:val="hybridMultilevel"/>
    <w:tmpl w:val="8ADC8592"/>
    <w:lvl w:ilvl="0" w:tplc="EC180F4E">
      <w:start w:val="1"/>
      <w:numFmt w:val="lowerLetter"/>
      <w:lvlText w:val="%1)"/>
      <w:lvlJc w:val="left"/>
      <w:pPr>
        <w:ind w:left="1698" w:hanging="9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A891DEB"/>
    <w:multiLevelType w:val="hybridMultilevel"/>
    <w:tmpl w:val="9C1EB6B6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C7159EA"/>
    <w:multiLevelType w:val="hybridMultilevel"/>
    <w:tmpl w:val="3D4A8EAA"/>
    <w:lvl w:ilvl="0" w:tplc="87123E9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F33B8"/>
    <w:multiLevelType w:val="hybridMultilevel"/>
    <w:tmpl w:val="C5223D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65CBB"/>
    <w:multiLevelType w:val="hybridMultilevel"/>
    <w:tmpl w:val="E710FAEC"/>
    <w:lvl w:ilvl="0" w:tplc="0992A33C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5"/>
  </w:num>
  <w:num w:numId="3">
    <w:abstractNumId w:val="8"/>
  </w:num>
  <w:num w:numId="4">
    <w:abstractNumId w:val="25"/>
  </w:num>
  <w:num w:numId="5">
    <w:abstractNumId w:val="15"/>
  </w:num>
  <w:num w:numId="6">
    <w:abstractNumId w:val="13"/>
  </w:num>
  <w:num w:numId="7">
    <w:abstractNumId w:val="22"/>
  </w:num>
  <w:num w:numId="8">
    <w:abstractNumId w:val="21"/>
  </w:num>
  <w:num w:numId="9">
    <w:abstractNumId w:val="17"/>
  </w:num>
  <w:num w:numId="10">
    <w:abstractNumId w:val="12"/>
  </w:num>
  <w:num w:numId="11">
    <w:abstractNumId w:val="11"/>
  </w:num>
  <w:num w:numId="12">
    <w:abstractNumId w:val="6"/>
  </w:num>
  <w:num w:numId="13">
    <w:abstractNumId w:val="9"/>
  </w:num>
  <w:num w:numId="14">
    <w:abstractNumId w:val="3"/>
  </w:num>
  <w:num w:numId="15">
    <w:abstractNumId w:val="1"/>
  </w:num>
  <w:num w:numId="16">
    <w:abstractNumId w:val="4"/>
  </w:num>
  <w:num w:numId="17">
    <w:abstractNumId w:val="0"/>
  </w:num>
  <w:num w:numId="18">
    <w:abstractNumId w:val="24"/>
  </w:num>
  <w:num w:numId="19">
    <w:abstractNumId w:val="16"/>
  </w:num>
  <w:num w:numId="20">
    <w:abstractNumId w:val="14"/>
  </w:num>
  <w:num w:numId="21">
    <w:abstractNumId w:val="2"/>
  </w:num>
  <w:num w:numId="22">
    <w:abstractNumId w:val="18"/>
  </w:num>
  <w:num w:numId="23">
    <w:abstractNumId w:val="10"/>
  </w:num>
  <w:num w:numId="24">
    <w:abstractNumId w:val="23"/>
  </w:num>
  <w:num w:numId="25">
    <w:abstractNumId w:val="2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6C"/>
    <w:rsid w:val="0002768B"/>
    <w:rsid w:val="000F6E32"/>
    <w:rsid w:val="00124576"/>
    <w:rsid w:val="00241542"/>
    <w:rsid w:val="00265C88"/>
    <w:rsid w:val="002767B6"/>
    <w:rsid w:val="002D4061"/>
    <w:rsid w:val="002F39AF"/>
    <w:rsid w:val="0030185A"/>
    <w:rsid w:val="00303A98"/>
    <w:rsid w:val="003275B0"/>
    <w:rsid w:val="0034469D"/>
    <w:rsid w:val="00376733"/>
    <w:rsid w:val="003F6061"/>
    <w:rsid w:val="004060DE"/>
    <w:rsid w:val="00430B54"/>
    <w:rsid w:val="004B75BC"/>
    <w:rsid w:val="004C2887"/>
    <w:rsid w:val="0051304F"/>
    <w:rsid w:val="0053759E"/>
    <w:rsid w:val="005A01F4"/>
    <w:rsid w:val="005A0B41"/>
    <w:rsid w:val="005B2ECF"/>
    <w:rsid w:val="005F63B6"/>
    <w:rsid w:val="005F76E1"/>
    <w:rsid w:val="00626534"/>
    <w:rsid w:val="00633003"/>
    <w:rsid w:val="0066240E"/>
    <w:rsid w:val="006659F3"/>
    <w:rsid w:val="006716C2"/>
    <w:rsid w:val="006B334A"/>
    <w:rsid w:val="006D00A2"/>
    <w:rsid w:val="006D7BF3"/>
    <w:rsid w:val="006E237A"/>
    <w:rsid w:val="006E4FC8"/>
    <w:rsid w:val="007331C9"/>
    <w:rsid w:val="00746249"/>
    <w:rsid w:val="007F4A65"/>
    <w:rsid w:val="00830B52"/>
    <w:rsid w:val="008958A9"/>
    <w:rsid w:val="008D0775"/>
    <w:rsid w:val="0090188D"/>
    <w:rsid w:val="00916E7B"/>
    <w:rsid w:val="00922D38"/>
    <w:rsid w:val="0093277B"/>
    <w:rsid w:val="00990C13"/>
    <w:rsid w:val="009A3FCD"/>
    <w:rsid w:val="009B12EB"/>
    <w:rsid w:val="009C5E6D"/>
    <w:rsid w:val="009C76D5"/>
    <w:rsid w:val="009D3B9B"/>
    <w:rsid w:val="00A04D41"/>
    <w:rsid w:val="00A901AA"/>
    <w:rsid w:val="00B25E4B"/>
    <w:rsid w:val="00B5735B"/>
    <w:rsid w:val="00B90721"/>
    <w:rsid w:val="00BD161E"/>
    <w:rsid w:val="00BD55A1"/>
    <w:rsid w:val="00C2369B"/>
    <w:rsid w:val="00C37566"/>
    <w:rsid w:val="00C659A1"/>
    <w:rsid w:val="00CE52B6"/>
    <w:rsid w:val="00D40062"/>
    <w:rsid w:val="00D406D4"/>
    <w:rsid w:val="00D45775"/>
    <w:rsid w:val="00D7162E"/>
    <w:rsid w:val="00DD25D7"/>
    <w:rsid w:val="00DE6103"/>
    <w:rsid w:val="00DF18DC"/>
    <w:rsid w:val="00DF662D"/>
    <w:rsid w:val="00E43724"/>
    <w:rsid w:val="00E96818"/>
    <w:rsid w:val="00ED60B7"/>
    <w:rsid w:val="00EF34E9"/>
    <w:rsid w:val="00F4486C"/>
    <w:rsid w:val="00F919E9"/>
    <w:rsid w:val="00F91A48"/>
    <w:rsid w:val="00FB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2936"/>
  <w15:docId w15:val="{4E65B9F9-A7BF-4883-B3D9-E0612576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932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93277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93277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93277B"/>
  </w:style>
  <w:style w:type="paragraph" w:customStyle="1" w:styleId="tl">
    <w:name w:val="Štýl"/>
    <w:rsid w:val="009327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07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0775"/>
    <w:rPr>
      <w:rFonts w:ascii="Tahoma" w:eastAsia="Times New Roman" w:hAnsi="Tahoma" w:cs="Tahoma"/>
      <w:sz w:val="16"/>
      <w:szCs w:val="16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D0775"/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D077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8D0775"/>
    <w:rPr>
      <w:vertAlign w:val="superscript"/>
    </w:rPr>
  </w:style>
  <w:style w:type="paragraph" w:customStyle="1" w:styleId="Default">
    <w:name w:val="Default"/>
    <w:rsid w:val="008D07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077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077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0775"/>
    <w:rPr>
      <w:vertAlign w:val="superscript"/>
    </w:rPr>
  </w:style>
  <w:style w:type="paragraph" w:styleId="Odsekzoznamu">
    <w:name w:val="List Paragraph"/>
    <w:basedOn w:val="Normlny"/>
    <w:uiPriority w:val="34"/>
    <w:qFormat/>
    <w:rsid w:val="00922D38"/>
    <w:pPr>
      <w:ind w:left="720"/>
      <w:contextualSpacing/>
    </w:pPr>
  </w:style>
  <w:style w:type="paragraph" w:styleId="Bezriadkovania">
    <w:name w:val="No Spacing"/>
    <w:uiPriority w:val="1"/>
    <w:qFormat/>
    <w:rsid w:val="003F6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03A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3A9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968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86031-DF9F-478C-BD5E-906A076B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jajcajova</dc:creator>
  <cp:lastModifiedBy>Zuzana Červenáková</cp:lastModifiedBy>
  <cp:revision>2</cp:revision>
  <cp:lastPrinted>2019-10-29T09:59:00Z</cp:lastPrinted>
  <dcterms:created xsi:type="dcterms:W3CDTF">2019-10-29T15:25:00Z</dcterms:created>
  <dcterms:modified xsi:type="dcterms:W3CDTF">2019-10-29T15:25:00Z</dcterms:modified>
</cp:coreProperties>
</file>