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84D9" w14:textId="77777777" w:rsidR="000C0A74" w:rsidRDefault="000C0A74" w:rsidP="000C0A74">
      <w:r>
        <w:t>Správa č. 02/09/2021 z vykonanej kontroly dodržiavania všeobecne záväzných právnych predpisov, všeobecne záväzných nariadení mestskej časti a interných predpisov mestskej časti Bratislava-Rusovce pri správe daní a miestnych poplatkov- dane za psa, rozvojového poplatku a zaujatia verejného priestranstva zdaňovacie obdobie rok 2020</w:t>
      </w:r>
    </w:p>
    <w:p w14:paraId="1EDB3EBE" w14:textId="77777777" w:rsidR="000C0A74" w:rsidRDefault="000C0A74" w:rsidP="000C0A74"/>
    <w:p w14:paraId="5C02C48E" w14:textId="77777777" w:rsidR="000C0A74" w:rsidRDefault="000C0A74" w:rsidP="000C0A74">
      <w:r>
        <w:t xml:space="preserve">Oprávnená osoba: </w:t>
      </w:r>
      <w:r>
        <w:tab/>
        <w:t xml:space="preserve">Ing. Vladimír Mráz, miestny kontrolór </w:t>
      </w:r>
    </w:p>
    <w:p w14:paraId="713B6B00" w14:textId="77777777" w:rsidR="000C0A74" w:rsidRDefault="000C0A74" w:rsidP="000C0A74">
      <w:r>
        <w:t xml:space="preserve">Kontrolovaný subjekt: </w:t>
      </w:r>
      <w:r>
        <w:tab/>
        <w:t xml:space="preserve"> Miestny úrad mestskej časti Bratislava-Rusovce</w:t>
      </w:r>
    </w:p>
    <w:p w14:paraId="0F84E307" w14:textId="77777777" w:rsidR="000C0A74" w:rsidRDefault="000C0A74" w:rsidP="000C0A74">
      <w:r>
        <w:t xml:space="preserve">                                                        Vývojová 8</w:t>
      </w:r>
    </w:p>
    <w:p w14:paraId="7806391D" w14:textId="77777777" w:rsidR="000C0A74" w:rsidRDefault="000C0A74" w:rsidP="000C0A74">
      <w:r>
        <w:t xml:space="preserve">                                                        851 10 Bratislava</w:t>
      </w:r>
    </w:p>
    <w:p w14:paraId="21CA08DF" w14:textId="77777777" w:rsidR="000C0A74" w:rsidRDefault="000C0A74" w:rsidP="000C0A74">
      <w:r>
        <w:t xml:space="preserve">                                                        IČO: 00 304 611</w:t>
      </w:r>
    </w:p>
    <w:p w14:paraId="5EC305E3" w14:textId="77777777" w:rsidR="000C0A74" w:rsidRDefault="000C0A74" w:rsidP="000C0A74">
      <w:r>
        <w:t xml:space="preserve"> právna forma:                               výkonný orgán starostu a zastupiteľstva mestskej časti </w:t>
      </w:r>
    </w:p>
    <w:p w14:paraId="7AC5BC1D" w14:textId="77777777" w:rsidR="000C0A74" w:rsidRDefault="000C0A74" w:rsidP="000C0A74">
      <w:r>
        <w:t xml:space="preserve"> štatutár:                                        PhDr. Lucia Tuleková Henčelová, PhD., starostka MČ</w:t>
      </w:r>
    </w:p>
    <w:p w14:paraId="0ECE9EE5" w14:textId="77777777" w:rsidR="000C0A74" w:rsidRDefault="000C0A74" w:rsidP="000C0A74">
      <w:r>
        <w:t xml:space="preserve">                                                        Mgr. Martina  Zuberská, prednostka MÚ</w:t>
      </w:r>
    </w:p>
    <w:p w14:paraId="27B2827F" w14:textId="77777777" w:rsidR="000C0A74" w:rsidRDefault="000C0A74" w:rsidP="000C0A74">
      <w:r>
        <w:t xml:space="preserve">                                                        Janka Hlušeková, zodpovedný referent MÚ</w:t>
      </w:r>
    </w:p>
    <w:p w14:paraId="06450AAC" w14:textId="77777777" w:rsidR="000C0A74" w:rsidRDefault="000C0A74" w:rsidP="000C0A74">
      <w:r>
        <w:t xml:space="preserve">Predmet kontroly:             </w:t>
      </w:r>
      <w:r>
        <w:tab/>
        <w:t>Kontrola dodržiavania všeobecne záväzných právnych predpisov s dôrazom na hospodárnosť, efektívnosť a účelovosť vynakladania verejných finančných prostriedkov pri procesoch správy miestnych daní a poplatkov v roku 2020.</w:t>
      </w:r>
    </w:p>
    <w:p w14:paraId="21B7155E" w14:textId="77777777" w:rsidR="000C0A74" w:rsidRDefault="000C0A74" w:rsidP="000C0A74">
      <w:r>
        <w:t>Cieľ kontroly:                                Previerka dodržiavania postupov nakladania s finančnými prostriedkami a dodržiavania zásad obehu účtovných dokladov, rozpočtových pravidiel a postupov podľa platných VZN a interných smerníc upravujúcich procesy správy miestnych daní a poplatkov v pôsobnosti mestskej časti Bratislava-Rusovce v kontrolovanom období. Kontrola preverí i  súlad postupov s vnútornými smernicami a oprávnenosť vykonávaných finančných operácií výkonom základnej a administratívnej finančnej kontroly, ako i dodržiavanie povinnej archivácie dokumentov, dodržiavania zásad hospodárenia a nakladania s majetkom mestskej časti, podľa osobitných predpisov s dôrazom na správu daní, slobodný prístup k informáciám, transparentnosť procesov rozpočtového hospodárenia kontrolovaného subjektu.</w:t>
      </w:r>
    </w:p>
    <w:p w14:paraId="07BB896C" w14:textId="77777777" w:rsidR="000C0A74" w:rsidRDefault="000C0A74" w:rsidP="000C0A74"/>
    <w:p w14:paraId="4093B8A5" w14:textId="77777777" w:rsidR="000C0A74" w:rsidRDefault="000C0A74" w:rsidP="000C0A74">
      <w:r>
        <w:t>Kontrola bola vykonaná v čase: od 23. 08. 2021</w:t>
      </w:r>
      <w:r>
        <w:tab/>
        <w:t xml:space="preserve">do 04. 09. 2021 </w:t>
      </w:r>
    </w:p>
    <w:p w14:paraId="7E1F658F" w14:textId="77777777" w:rsidR="000C0A74" w:rsidRDefault="000C0A74" w:rsidP="000C0A74">
      <w:r>
        <w:t>Kontrolované obdobie:</w:t>
      </w:r>
      <w:r>
        <w:tab/>
        <w:t xml:space="preserve">         od 01. 01. 2020</w:t>
      </w:r>
      <w:r>
        <w:tab/>
        <w:t>do 31. 12. 2020</w:t>
      </w:r>
    </w:p>
    <w:p w14:paraId="15881411" w14:textId="77777777" w:rsidR="000C0A74" w:rsidRDefault="000C0A74" w:rsidP="000C0A74">
      <w:r>
        <w:t>Priebeh kontroly: Kontrola bola vykonaná v súlade s plánom kontrolnej činnosti na  II. polrok 2021, schváleného uznesením Miestneho zastupiteľstva mestskej časti Bratislava-Rusovce č. 207/2021 zo dňa 28. 06. 2021. Kontrolovaný subjekt bol vyzvaný, k výkonu kontroly poskytnúť na základe Oznámenia o zahájení kontroly zo dňa 23. 08. 2021 a vyžiadania dokladov kontrolórom mestskej časti ku dňu  25. 08. 2021, v rozsahu listín uvedených v tejto Správe. Išlo o nasledovné listiny, písomnosti a doklady v originálnom prevedení:</w:t>
      </w:r>
    </w:p>
    <w:p w14:paraId="2076800F" w14:textId="77777777" w:rsidR="000C0A74" w:rsidRDefault="000C0A74" w:rsidP="000C0A74">
      <w:r>
        <w:t>•</w:t>
      </w:r>
      <w:r>
        <w:tab/>
        <w:t>vnútorné Smernice organizácie, usmerňujúce riadiace akty a organizáciu práce,</w:t>
      </w:r>
    </w:p>
    <w:p w14:paraId="7D1B758B" w14:textId="77777777" w:rsidR="000C0A74" w:rsidRDefault="000C0A74" w:rsidP="000C0A74">
      <w:r>
        <w:t>•</w:t>
      </w:r>
      <w:r>
        <w:tab/>
        <w:t>schválený rozpočet r. 2020, čerpanie rozpočtu, schválené rozpočtové zmeny,</w:t>
      </w:r>
    </w:p>
    <w:p w14:paraId="21795B3F" w14:textId="77777777" w:rsidR="000C0A74" w:rsidRDefault="000C0A74" w:rsidP="000C0A74">
      <w:r>
        <w:lastRenderedPageBreak/>
        <w:t>•</w:t>
      </w:r>
      <w:r>
        <w:tab/>
        <w:t xml:space="preserve"> účtovné doklady, pokladničné operácie, bankové výpisy správcu dane a poplatkov, </w:t>
      </w:r>
    </w:p>
    <w:p w14:paraId="47AE3C34" w14:textId="77777777" w:rsidR="000C0A74" w:rsidRDefault="000C0A74" w:rsidP="000C0A74">
      <w:r>
        <w:t>•</w:t>
      </w:r>
      <w:r>
        <w:tab/>
        <w:t xml:space="preserve"> písomná dokumentácia, korešpondencia s poplatníkmi a zdaňovanými subjektami,</w:t>
      </w:r>
    </w:p>
    <w:p w14:paraId="02487933" w14:textId="77777777" w:rsidR="000C0A74" w:rsidRDefault="000C0A74" w:rsidP="000C0A74">
      <w:r>
        <w:t>•</w:t>
      </w:r>
      <w:r>
        <w:tab/>
        <w:t>pokladničná kniha, príjmové a výdavkové pokladničné doklady, výpisy z BÚ,</w:t>
      </w:r>
    </w:p>
    <w:p w14:paraId="315E58FE" w14:textId="77777777" w:rsidR="000C0A74" w:rsidRDefault="000C0A74" w:rsidP="000C0A74">
      <w:r>
        <w:t>•</w:t>
      </w:r>
      <w:r>
        <w:tab/>
        <w:t>Sumár - Podrobná zostava, k dátumu 19. 01. 2021, za zdaňovacie obdobie od 01. 01. 2020 do 31. 12. 2020 DZN Daň z nehnuteľností, psov, predajných automatov a nevýherných hracích prístrojov, za kód PES,</w:t>
      </w:r>
    </w:p>
    <w:p w14:paraId="0B88DC59" w14:textId="77777777" w:rsidR="000C0A74" w:rsidRDefault="000C0A74" w:rsidP="000C0A74">
      <w:r>
        <w:t>•</w:t>
      </w:r>
      <w:r>
        <w:tab/>
        <w:t>Inkaso - Podrobná zostava, k dátumu 19. 01. 2021 DZN Daň z nehnuteľností, psov, predajných automatov a nevýherných hracích prístrojov, za kód PES za dátum účtovania od 01. 01. 2020 do 31. 12. 2020</w:t>
      </w:r>
    </w:p>
    <w:p w14:paraId="1C7A052C" w14:textId="77777777" w:rsidR="000C0A74" w:rsidRDefault="000C0A74" w:rsidP="000C0A74">
      <w:r>
        <w:t>•</w:t>
      </w:r>
      <w:r>
        <w:tab/>
        <w:t>Nedoplatky - Podrobná zostava, k dátumu 19. 01. 2021 DZN Daň z nehnuteľností, psov, za kód PES predajných automatov a nevýherných hracích prístrojov, za kód PES za dátum účtovania od 01. 01. 2020 do 31. 12. 2020</w:t>
      </w:r>
    </w:p>
    <w:p w14:paraId="10251D5D" w14:textId="77777777" w:rsidR="000C0A74" w:rsidRDefault="000C0A74" w:rsidP="000C0A74">
      <w:r>
        <w:t>•</w:t>
      </w:r>
      <w:r>
        <w:tab/>
        <w:t>Preplatky - Podrobná zostava, k dátumu 19. 01. 2021 DZN Daň z nehnuteľností, psov, predajných automatov a nevýherných hracích prístrojov, za kód PES za dátum účtovania od 01. 01. 2020 do 31. 12. 2020</w:t>
      </w:r>
    </w:p>
    <w:p w14:paraId="7AE42AFC" w14:textId="77777777" w:rsidR="000C0A74" w:rsidRDefault="000C0A74" w:rsidP="000C0A74">
      <w:r>
        <w:t>•</w:t>
      </w:r>
      <w:r>
        <w:tab/>
        <w:t>Oznámenia o vydaní povolenia na zriadenie trhového miesta na predaj výrobkov a poskytovanie služieb na trhovom mieste podľa § 3 ods. 1 zákona č. 178/1998 Z. z.</w:t>
      </w:r>
    </w:p>
    <w:p w14:paraId="1E51FA36" w14:textId="77777777" w:rsidR="000C0A74" w:rsidRDefault="000C0A74" w:rsidP="000C0A74">
      <w:r>
        <w:t>•</w:t>
      </w:r>
      <w:r>
        <w:tab/>
        <w:t>Povolenia na predaj a poskytovanie služieb na trhovom mieste</w:t>
      </w:r>
    </w:p>
    <w:p w14:paraId="49F8BC6A" w14:textId="77777777" w:rsidR="000C0A74" w:rsidRDefault="000C0A74" w:rsidP="000C0A74">
      <w:r>
        <w:t>•</w:t>
      </w:r>
      <w:r>
        <w:tab/>
        <w:t>Žiadosti o vydanie povolenia na predaj výrobkov a poskytovanie služieb na trhovom mieste v mestskej časti Bratislava-Rusovce</w:t>
      </w:r>
    </w:p>
    <w:p w14:paraId="6660FD55" w14:textId="77777777" w:rsidR="000C0A74" w:rsidRDefault="000C0A74" w:rsidP="000C0A74">
      <w:r>
        <w:t>•</w:t>
      </w:r>
      <w:r>
        <w:tab/>
        <w:t>Sumár - Podrobná zostava, k dátumu 19. 01. 2021, za zdaňovacie obdobie od 2020 do 2020 D29 trhovníci od 01. 01. 2020 do 31. 12. 2020</w:t>
      </w:r>
    </w:p>
    <w:p w14:paraId="31E38304" w14:textId="77777777" w:rsidR="000C0A74" w:rsidRDefault="000C0A74" w:rsidP="000C0A74">
      <w:r>
        <w:t>•</w:t>
      </w:r>
      <w:r>
        <w:tab/>
        <w:t>Inkaso - Podrobná zostava, k dátumu 19.  01. 2021, za zdaňovacie obdobie od 2020 do 2020 D29 trhovníci od 01. 01. 2020 do 31. 12. 2020</w:t>
      </w:r>
    </w:p>
    <w:p w14:paraId="002601D4" w14:textId="77777777" w:rsidR="000C0A74" w:rsidRDefault="000C0A74" w:rsidP="000C0A74">
      <w:r>
        <w:t xml:space="preserve"> </w:t>
      </w:r>
    </w:p>
    <w:p w14:paraId="4D20DF88" w14:textId="77777777" w:rsidR="000C0A74" w:rsidRDefault="000C0A74" w:rsidP="000C0A74">
      <w:r>
        <w:t>•</w:t>
      </w:r>
      <w:r>
        <w:tab/>
        <w:t>Nedoplatky - Podrobná zostava, k dátumu 19. 01. 2021, za zdaňovacie obdobie od 2020 do 2020 D29 trhovníci od 01. 01. 2020 do 31. 12. 2020</w:t>
      </w:r>
    </w:p>
    <w:p w14:paraId="012C431F" w14:textId="77777777" w:rsidR="000C0A74" w:rsidRDefault="000C0A74" w:rsidP="000C0A74"/>
    <w:p w14:paraId="1A17AE8B" w14:textId="77777777" w:rsidR="000C0A74" w:rsidRDefault="000C0A74" w:rsidP="000C0A74">
      <w:r>
        <w:t>•</w:t>
      </w:r>
      <w:r>
        <w:tab/>
        <w:t xml:space="preserve">Správa o pohľadávkach a záväzkoch zo ZÚ MČ Bratislava-Rusovce za rok 2020 - Prehľad plnenia spravovaných daní a poplatkov – DZN, daň za psa, daň za užívanie ZVP, nevýherné hracie prístroje, daň za predajné automaty a poplatok za rozvoj z 28. 05. 2021 </w:t>
      </w:r>
    </w:p>
    <w:p w14:paraId="198FB968" w14:textId="77777777" w:rsidR="000C0A74" w:rsidRDefault="000C0A74" w:rsidP="000C0A74">
      <w:r>
        <w:t>•</w:t>
      </w:r>
      <w:r>
        <w:tab/>
        <w:t>Zverejnenie informácie použitia výnosu poplatku za rozvoj za rok 2020 MČ Bratislava-Rusovce podľa §11 ods. 4 zákona č. 447/2015 Z. z. o miestnom poplatku za rozvoj v znení neskorších predpisov a VZN č. 04/2019 o ustanovení poplatku za rozvoj v MČ Bratislava-Rusovce</w:t>
      </w:r>
    </w:p>
    <w:p w14:paraId="39C87E85" w14:textId="77777777" w:rsidR="000C0A74" w:rsidRDefault="000C0A74" w:rsidP="000C0A74">
      <w:r>
        <w:t>•</w:t>
      </w:r>
      <w:r>
        <w:tab/>
        <w:t>Výkaz o vyrubení poplatku za rozvoj rok 2020 MČ Bratislava-Rusovce</w:t>
      </w:r>
    </w:p>
    <w:p w14:paraId="5BAA8B32" w14:textId="77777777" w:rsidR="000C0A74" w:rsidRDefault="000C0A74" w:rsidP="000C0A74">
      <w:r>
        <w:t>•</w:t>
      </w:r>
      <w:r>
        <w:tab/>
        <w:t>Sumár - Podrobná zostava, k dátumu 31. 12. 2020, za zdaňovacie obdobie od 2020 do 2020 D32 Poplatok za rozvoj od 01. 01. 2020 do 31. 12. 2020</w:t>
      </w:r>
    </w:p>
    <w:p w14:paraId="38AADB46" w14:textId="77777777" w:rsidR="000C0A74" w:rsidRDefault="000C0A74" w:rsidP="000C0A74">
      <w:r>
        <w:lastRenderedPageBreak/>
        <w:t>•</w:t>
      </w:r>
      <w:r>
        <w:tab/>
        <w:t>Inkaso - Podrobná zostava, k dátumu 31. 12. 2020, za zdaňovacie obdobie od 2020 do 2020 D32 Poplatok za rozvoj od 01. 01. 2020 do 31. 12. 2020</w:t>
      </w:r>
    </w:p>
    <w:p w14:paraId="0DAAEBAB" w14:textId="77777777" w:rsidR="000C0A74" w:rsidRDefault="000C0A74" w:rsidP="000C0A74">
      <w:r>
        <w:t>•</w:t>
      </w:r>
      <w:r>
        <w:tab/>
        <w:t>Inkaso - Podrobná zostava, k dátumu 31. 12. 2020, za zdaňovacie obdobie od 2020 do 2020 D32 Poplatok za rozvoj od 01. 01. 2020 do 31. 12. 2020 - PENÁLE</w:t>
      </w:r>
    </w:p>
    <w:p w14:paraId="711FAD6D" w14:textId="77777777" w:rsidR="000C0A74" w:rsidRDefault="000C0A74" w:rsidP="000C0A74"/>
    <w:p w14:paraId="674D122D" w14:textId="77777777" w:rsidR="000C0A74" w:rsidRDefault="000C0A74" w:rsidP="000C0A74">
      <w:r>
        <w:t>•</w:t>
      </w:r>
      <w:r>
        <w:tab/>
        <w:t>Avíza o úhrade poplatku za rozvoj 32% v prospech hl. m. SR Bratislavy za rok 2020</w:t>
      </w:r>
    </w:p>
    <w:p w14:paraId="12BF31A0" w14:textId="77777777" w:rsidR="000C0A74" w:rsidRDefault="000C0A74" w:rsidP="000C0A74"/>
    <w:p w14:paraId="4BDF8278" w14:textId="77777777" w:rsidR="000C0A74" w:rsidRDefault="000C0A74" w:rsidP="000C0A74">
      <w:r>
        <w:t>•</w:t>
      </w:r>
      <w:r>
        <w:tab/>
        <w:t>Evidenčné listy poplatkov za rozvoj č. 1 až 9 vyrubených v r. 2020</w:t>
      </w:r>
    </w:p>
    <w:p w14:paraId="589D0A09" w14:textId="77777777" w:rsidR="000C0A74" w:rsidRDefault="000C0A74" w:rsidP="000C0A74">
      <w:r>
        <w:t>•</w:t>
      </w:r>
      <w:r>
        <w:tab/>
        <w:t>Rozhodnutia č. 1 až 9 o výrube poplatku za rozvoj r. 2020</w:t>
      </w:r>
    </w:p>
    <w:p w14:paraId="1B96F04F" w14:textId="77777777" w:rsidR="000C0A74" w:rsidRDefault="000C0A74" w:rsidP="000C0A74">
      <w:r>
        <w:t>•</w:t>
      </w:r>
      <w:r>
        <w:tab/>
        <w:t>Stavebné povolenia poplatníkov v r. 2020 pre výpočet základu dane</w:t>
      </w:r>
    </w:p>
    <w:p w14:paraId="088DD5E7" w14:textId="77777777" w:rsidR="000C0A74" w:rsidRDefault="000C0A74" w:rsidP="000C0A74">
      <w:r>
        <w:t>Listiny prevzal kontrolný orgán dňa 25. 08. 2021 v rozsahu, ktorý potvrdzuje Preberací protokol opatrený podpismi miestneho kontrolóra a zodpovedného referenta za správu daní a poplatkov, ktoré boli predmetom kontroly.</w:t>
      </w:r>
    </w:p>
    <w:p w14:paraId="4453B22B" w14:textId="77777777" w:rsidR="000C0A74" w:rsidRDefault="000C0A74" w:rsidP="000C0A74">
      <w:r>
        <w:t xml:space="preserve">Predmetná kontrola bola vykonaná v nadväznosti na dodržiavanie uvedených zákonov a nariadení: </w:t>
      </w:r>
    </w:p>
    <w:p w14:paraId="59E6FEC0" w14:textId="77777777" w:rsidR="000C0A74" w:rsidRDefault="000C0A74" w:rsidP="000C0A74">
      <w:r>
        <w:t></w:t>
      </w:r>
      <w:r>
        <w:tab/>
        <w:t>Zákona č. 369/1990 Zb. o obecnom zriadení v znení neskorších predpisov - § 18d ods. 2 písm. d)</w:t>
      </w:r>
    </w:p>
    <w:p w14:paraId="0DC7F182" w14:textId="77777777" w:rsidR="000C0A74" w:rsidRDefault="000C0A74" w:rsidP="000C0A74">
      <w:r>
        <w:t></w:t>
      </w:r>
      <w:r>
        <w:tab/>
        <w:t>Zákona č. 377/1990 Zb. o hlavnom meste Slovenskej republiky Bratislave v znení neskorších predpisov</w:t>
      </w:r>
    </w:p>
    <w:p w14:paraId="4A88AEF7" w14:textId="77777777" w:rsidR="000C0A74" w:rsidRDefault="000C0A74" w:rsidP="000C0A74">
      <w:r>
        <w:t></w:t>
      </w:r>
      <w:r>
        <w:tab/>
        <w:t>Štatútu hlavného mesta SR Bratislavy v znení neskorších dodatkov</w:t>
      </w:r>
    </w:p>
    <w:p w14:paraId="78AD100B" w14:textId="77777777" w:rsidR="000C0A74" w:rsidRDefault="000C0A74" w:rsidP="000C0A74">
      <w:r>
        <w:t></w:t>
      </w:r>
      <w:r>
        <w:tab/>
        <w:t>Zákona č. 583/2004 Z. z. o rozpočtových pravidlách územnej samosprávy a o zmene a doplnení niektorých zákonov (ďalej len „rozpočtové pravidlá územnej samosprávy“)</w:t>
      </w:r>
    </w:p>
    <w:p w14:paraId="224D7FCB" w14:textId="77777777" w:rsidR="000C0A74" w:rsidRDefault="000C0A74" w:rsidP="000C0A74">
      <w:r>
        <w:t></w:t>
      </w:r>
      <w:r>
        <w:tab/>
        <w:t>Zákona č. 523/2004 Z. z. o rozpočtových pravidlách verejnej správy v znení neskorších predpisov (ďalej len „rozpočtové pravidlá verejnej správy“)</w:t>
      </w:r>
    </w:p>
    <w:p w14:paraId="122C43B9" w14:textId="77777777" w:rsidR="000C0A74" w:rsidRDefault="000C0A74" w:rsidP="000C0A74">
      <w:r>
        <w:t></w:t>
      </w:r>
      <w:r>
        <w:tab/>
        <w:t>Zákona č. 431/2002 Z. z. o účtovníctve v znení neskorších predpisov</w:t>
      </w:r>
    </w:p>
    <w:p w14:paraId="472ED3CB" w14:textId="77777777" w:rsidR="000C0A74" w:rsidRDefault="000C0A74" w:rsidP="000C0A74">
      <w:r>
        <w:t></w:t>
      </w:r>
      <w:r>
        <w:tab/>
        <w:t>Zákona č. 357/2015 Z. z. o finančnej kontrole a audite, účinného od 01. 01. 2016 v znení neskorších predpisov</w:t>
      </w:r>
    </w:p>
    <w:p w14:paraId="6A7FE670" w14:textId="77777777" w:rsidR="000C0A74" w:rsidRDefault="000C0A74" w:rsidP="000C0A74">
      <w:r>
        <w:t></w:t>
      </w:r>
      <w:r>
        <w:tab/>
        <w:t>Zákona č. 447/2015 Z. z. o miestnom poplatku za rozvoj v znení neskorších predpisov</w:t>
      </w:r>
    </w:p>
    <w:p w14:paraId="47B852C5" w14:textId="77777777" w:rsidR="000C0A74" w:rsidRDefault="000C0A74" w:rsidP="000C0A74">
      <w:r>
        <w:t></w:t>
      </w:r>
      <w:r>
        <w:tab/>
        <w:t xml:space="preserve">Zákon č. 582/2004 Z. z. o miestnych daniach a miestnom poplatku za komunálne odpady a drobné stavebné odpady v znení neskorších predpisov </w:t>
      </w:r>
    </w:p>
    <w:p w14:paraId="054C219E" w14:textId="77777777" w:rsidR="000C0A74" w:rsidRDefault="000C0A74" w:rsidP="000C0A74">
      <w:r>
        <w:t></w:t>
      </w:r>
      <w:r>
        <w:tab/>
        <w:t xml:space="preserve">Všeobecne záväzné nariadenie mestskej časti Bratislava-Rusovce č. 2/2017 o miestnych daniach, ktorým sa zrušilo VZN č. 7/2012, účinné dňom 03. 01. 2018 </w:t>
      </w:r>
    </w:p>
    <w:p w14:paraId="54B259E7" w14:textId="77777777" w:rsidR="000C0A74" w:rsidRDefault="000C0A74" w:rsidP="000C0A74">
      <w:r>
        <w:t></w:t>
      </w:r>
      <w:r>
        <w:tab/>
        <w:t>Všeobecne záväzné nariadenie mestskej časti Bratislava-Rusovce č. 04/2019 o ustanovení miestneho poplatku za rozvoj na území mestskej časti Bratislava-Rusovce, prijaté uznesením zo dňa 17. 12. 2019, ktorým sa zrušilo VZN č. 1/2017, účinné od 01. 01. 2020</w:t>
      </w:r>
    </w:p>
    <w:p w14:paraId="592FD2E6" w14:textId="77777777" w:rsidR="000C0A74" w:rsidRDefault="000C0A74" w:rsidP="000C0A74">
      <w:r>
        <w:lastRenderedPageBreak/>
        <w:t>Súvisiaca legislatívna úprava spravovaných daní a poplatkov, vo VZN  MČ Bratislava-Rusovce, ktoré boli predmetom kontroly, je upravená vo VZN č. 2/2019 v § 1 Druhy miestnych daní. Na území mestskej časti Bratislava-Rusovce sú to tieto miestne dane: a) daň za psa, b) daň za užívanie verejného priestranstva, c)</w:t>
      </w:r>
      <w:r>
        <w:tab/>
        <w:t xml:space="preserve"> daň za predajné automaty, d) daň za nevýherné hracie prístroje. Predmetom kontroly boli dane spravované v § 1 písm. a) a písm. b), ktoré ustanovujú nasledovné podmienky správy dane: </w:t>
      </w:r>
    </w:p>
    <w:p w14:paraId="1ABAB58C" w14:textId="77777777" w:rsidR="000C0A74" w:rsidRDefault="000C0A74" w:rsidP="000C0A74">
      <w:r>
        <w:t xml:space="preserve">„Daň za psa ustanovuje VZN č. 2/2019 v čl. I  § 2 ods. 1 Predmetom dane za psa je pes starší ako 6 mesiacov chovaný fyzickou osobou alebo právnickou osobou na území obce. Ods. 2. Predmetom dane za psa nie je a) pes používaný na vedecké účely a výskumné účely, b) pes umiestnený v útulku zvierat, c) pes so špeciálnym výcvikom, ktorého vlastní  alebo používa občan s ťažkým zdravotným postihnutím. § 3 Daňovníkom je fyzická osoba alebo právnická osoba, ktorá je  a) vlastníkom psa, alebo b) držiteľom psa, ak sa nedá preukázať, kto psa vlastní. § 4 Základom dane je počet psov. § 5 Sadzba dane za jedného psa a kalendárny rok je 15,00 €. Takto určená sadzba dane  platí za každého ďalšieho psa u toho istého daňovníka. § 6 Správca dane ustanovuje zníženie dane pre osamelého dôchodcu od 65 rokov veku s trvalým pobytom v MČ Bratislava-Rusovce o 11,50 €. Zníženie dane sa poskytne osamelému dôchodcovi len v tom prípade, ak predloží správcovi dane na Miestny úrad mestskej časti Bratislava-Rusovce, vždy do konca mesiaca január príslušného roka, na ktorý sa daňová povinnosť viaže čestné prehlásenie, že nežije v spoločnej domácnosti s inými zárobkovo činnými osobami. Zníženie platí len pre jedného psa, ktorého vlastní osamelý dôchodca. </w:t>
      </w:r>
    </w:p>
    <w:p w14:paraId="07D3763B" w14:textId="77777777" w:rsidR="000C0A74" w:rsidRDefault="000C0A74" w:rsidP="000C0A74">
      <w:r>
        <w:t>§ 7 Oslobodenie Daň za psa neplatí občan s trvalým pobytom v mestskej časti s ťažkým zdravotným postihnutím, ktorý je držiteľom preukazu ZŤP. Oslobodenie platí len pre jedného psa, ktorého vlastní alebo má v držbe osoba, ktorá je držiteľom preukazu ZŤP. § 8 Vznik  a zánik daňovej povinnosti Daňová povinnosť vzniká prvým dňom kalendárneho mesiaca nasledujúceho po mesiaci, v ktorom sa pes stal predmetom dane a zaniká posledným dňom mesiaca, v ktorom pes prestal byť predmetom dane.“</w:t>
      </w:r>
    </w:p>
    <w:p w14:paraId="566B7C04" w14:textId="77777777" w:rsidR="000C0A74" w:rsidRDefault="000C0A74" w:rsidP="000C0A74">
      <w:r>
        <w:t>„Daň za užívanie verejného priestranstva ustanovuje v čl. II. VZN č. 02/2019 § 9 Predmet dane ods. 1. Predmetom dane za užívanie verejného priestranstva je osobitné užívanie verejného priestranstva. Ods. 2. Pod osobitným užívaním verejného priestranstva sa rozumie: a) umiestnenie zariadenia na poskytnutie služieb, b) umiestnenie stavebného alebo predajného zariadenia, c) umiestnenie cirkusu, lunaparku a iných atrakcií, d) umiestnenie skládky, e) umiestnenie reklamného zariadenia na určitú dobu, f) trvalé parkovanie na vyhradenom parkovacom mieste g) konanie organizovanej akcie, pri ktorej sa bude vyberať vstupné, h) umiestnenie zariadenia a vyhradenie verejného priestranstva na nakrúcanie filmových a televíznych programov, spotov, klipov, na fotografovanie, umiestnenie prenosovej techniky, umiestnenie iného technického zariadenia, tribúny, dekorácie a rekvizity, i)umiestnenie dočasného propagačného a prezentačného zariadenia.  ods. 3. Osobitným užívaním verejného priestranstva nie je užívanie verejného priestranstva v súvislosti s odstránením poruchy alebo havárie rozvodov a verejných sietí. Ods. 4 Verejným priestranstvom na účely tohto zákona sú verejnosti prístupné pozemky vo vlastníctve hlavného mesta SR Bratislavy, v správe mestskej časti alebo vo vlastníctve mestskej časti. Ide o cesty, miestne komunikácie, námestie, chodníky, trhovisko, parky, ostatné voľné plochy. Ods. 5. Verejným priestranstvom na účely tohto zákona nie sú pozemky, ktoré obec prenajala podľa osobitného zákona.</w:t>
      </w:r>
    </w:p>
    <w:p w14:paraId="74818356" w14:textId="77777777" w:rsidR="000C0A74" w:rsidRDefault="000C0A74" w:rsidP="000C0A74">
      <w:r>
        <w:t xml:space="preserve">Rozvojový poplatok ustanovuje VZN č. 04/2019 v § 2  ods. 1, 2 a 3 Predmet poplatku za rozvoj, ktorý sa spoplatňuje, a v ods. 4 a 5 definuje stavby, na ktoré sa spoplatnenie nevzťahuje. § 3 upravuje Vznik, zánik poplatkovej povinnosti a oznamovaciu povinnosť. § 4 ustanovuje </w:t>
      </w:r>
      <w:r>
        <w:lastRenderedPageBreak/>
        <w:t xml:space="preserve">Poplatníka, § 5 ustanovuje Základ poplatku za rozvoj, ktorým je výmera nadzemnej časti podlahovej plochy realizovanej stavby v m², ktorá je predmetom poplatku za rozvoj podľa § 2 tohto nariadenia, pričom na účely tohto nariadenia sa za podlahovú plochu nadzemnej časti realizovanej stavby považuje súčet výmery všetkých miestností v nadzemných podlažiach stavby. § 6 určuje Sadzby poplatku za rozvoj na území mestskej časti Bratislava-Rusovce za každý, aj začatý m2 podlahovej plochy nadzemnej časti stavby nasledovne: a) stavby na bývanie vo výške 35,- Eur; b) stavby na pôdohospodársku produkciu, skleníky, stavby pre vodné hospodárstvo, stavby využívané na skladovanie vlastnej poľnohospodárskej produkcie, vrátane stavieb na vlastnú administratívu, vo výške 10,- Eur; c) priemyselné stavby a stavby využívané na skladovanie, vrátane stavieb na vlastnú administratívu, vo výške 35,- Eur; d) stavby na ostatné podnikanie a na zárobkovú činnosť, stavby využívané na skladovanie a administratívu súvisiacu s ostatným podnikaním a so zárobkovou činnosťou vo výške 35,- Eur; e) ostatné stavby vo výške 35,- Eur. § 7 upravuje Výpočet poplatku za rozvoj odpočtom o 60 m² základu, § 8 ukladá povinnosť zverejniť Použitie výnosu poplatku za rozvoj cez webové sídlo mestskej časti www.bratislava-rusovce.sk vždy do konca mesiaca apríl kalendárneho roka za predchádzajúci kalendárny rok informáciu o výške výnosu z poplatku za rozvoj a o jeho použití, v členení použitia výnosov podľa realizovaných projektov.“ </w:t>
      </w:r>
    </w:p>
    <w:p w14:paraId="27986AF0" w14:textId="77777777" w:rsidR="000C0A74" w:rsidRDefault="000C0A74" w:rsidP="000C0A74">
      <w:r>
        <w:t xml:space="preserve">1. Správa dane za psa.  Kontrolný orgán preveril súlad evidovaných poplatníkov podľa § 3 VZN a poplatníkov vedených v elektronickej evidencii poplatníkov v Podrobnej zostave, k dátumu 19. 01. 2021, za zdaňovacie obdobie od 01. 01. 2020 do 31. 12. 2020 DZN Daň z nehnuteľností, psov, predajných automatov a nevýherných hracích prístrojov, za kód PES. Podrobná zostava identifikuje poplatníkov prideleným identifikačným číslom, rodným číslom, adresou trvalého pobytu, číslom vystaveného platového výmeru, výškou daňového predpisu, číslom spisu daňovníka vo vzájomnej korešpondencii so správcom dane, sumou dane na úhradu a rozdielom medzi predpisom a zrealizovanou úhradou. Evidencia identifikuje poplatníkov i v členení na fyzické a právnické osoby, a stanovuje im prislúchajúce sadzby dane podľa § 5 a § 6 VZN. Zostavy vykazujú za rok 2020 celkovo predpisy platieb od fyzických osôb v celkovej výške 7 336,00  Eur, pričom úhrady v prospech účtu správcu dosiahli výšku 7 339,75 Eur. Rozdiel je vykázaný v sume -3,75 Eur ako preplatok.  Platby od fyzických osôb podnikateľov vykazujú predpis vo výške 30,00 Eur, čo zodpovedá i výške úhrady do 19. 01. 2021 zdaňovaného roka bez rozdielu. Výška predpisov právnických osôb vykazuje výšku 75,00 Eur a bola uhradená v rovnakej výške ku koncu zdaňovacieho obdobia roku 2020 bez rozdielov. Celková výška ročného predpisu dane za psa u fyzických a právnických osôb dosiahla objem 7 411,00 Eur, a celoročný výnos dane dosiahol výšku </w:t>
      </w:r>
    </w:p>
    <w:p w14:paraId="1D4B33DC" w14:textId="77777777" w:rsidR="000C0A74" w:rsidRDefault="000C0A74" w:rsidP="000C0A74">
      <w:r>
        <w:t>7 414,75 Eur. Kontrolný orgán si ku kontrole vyžiadal i zostavy •</w:t>
      </w:r>
      <w:r>
        <w:tab/>
        <w:t xml:space="preserve">Inkaso - Podrobná zostava, k dátumu 19. 01. 2021 DZN Daň z nehnuteľností, psov, predajných automatov a nevýherných hracích prístrojov, za kód PES za dátum účtovania od 01. 01. 2020 do 31. 12. 2020, zostavy • Nedoplatky - Podrobná zostava, k dátumu 19. 01. 2021 DZN Daň z nehnuteľností, psov, za kód PES predajných automatov a nevýherných hracích prístrojov, za kód PES za dátum účtovania od 01. 01. 2020 do 31. 12. 2020 a zostavy • Preplatky - Podrobná zostava, k dátumu 19. 01. 2021 DZN Daň z nehnuteľností, psov, predajných automatov a nevýherných hracích prístrojov, za kód PES za dátum účtovania od 01. 01. 2020 do 31. 12. 2020. Zostava Inkaso identifikuje celkovo 522 platieb od FO vo výške zrealizovaných platieb v sume 7 389,75 Eur, z toho 520 platieb FO v sume 7 359,75 Eur a 2 platby FO-PO v sume 30,00 Eur. Platby 3 právnických osôb dosiahli výšku 75,00 Eur. Platby všetkých 525 daňovníkov tak dosiahli výšku 7 464,75 Eur. Kontrolór preveril i zostavu • Nedoplatky k dátumu 19. 01. 2021, ktorá vykazuje Spolu 3 nedoplatky za fyzické osoby -obyvateľov evidovaných pod č. spisov 11397 CPV 430, 10270 CPV 348, 13316 CPV 480 v celkovej </w:t>
      </w:r>
      <w:r>
        <w:lastRenderedPageBreak/>
        <w:t>výške spolu 60,00 Eur. Správca dane vyzval daňovníkov k úhrade. Kontrole podrobená zostava Preplatkov dane k 19. 01. 2020 vykazuje celkovo 5 preplatkov FO-obyvateľov v celkovej výške preplatkov -63,75 Eur, z čoho sú 4 obyvatelia Rusoviec a 1 daňovník vystupuje ako externá (pobyt mimo MČ) FO. Súčasťou kontroly bolo i preverenie inventarizácie pohľadávok a záväzkov, ktoré boli prerokovávané pri schvaľovaní Záverečného účtu mestskej časti za rok 2020. Výnos dane za psa za rok 2020 uvádzaný v záverečnom účte vo výške 7 464,75 Eur zodpovedá evidencii v inventarizácii dane, ktoré boli predmetom kontroly, rovnako ako i výšky uvádzaných preplatkov v sume 63,75 Eur a nedoplatkov vo výške 60,00 Eur za rozpočtový rok 2020. Rozdiel uvádzaný v počte daňovníkov je spôsobený počtom vydaných platobných výmerov a počtom zdaňovaných psov v prípadoch, pokiaľ daňovníci chovajú viacero psov. (503 PV - 525 psov).</w:t>
      </w:r>
    </w:p>
    <w:p w14:paraId="69113B03" w14:textId="77777777" w:rsidR="000C0A74" w:rsidRDefault="000C0A74" w:rsidP="000C0A74">
      <w:r>
        <w:t>Kontrolór preveril i uplatňovanie § 6 a § 7 VZN č. 2/2017 umožňujúcich poplatníkom uplatniť zníženie dane, resp. i oslobodenie od dane. Z poskytnutých písomností a dokladov daňovníkov kontrola preverila oprávnenosť uplatnenia oslobodenia od sadzieb dane celkovo u 31 poplatníkov vedených v evidencii Zoznam držiteľov ZŤP, z ktorých 3 poplatníci chovajú viacero psov, avšak v súlade s § 7 VZN im bolo daňové zvýhodnenie poskytnuté len na jedno chované zviera. Kontrolór taktiež preveril Zoznam daňovníkov – osamelých dôchodcov uplatňujúcich zníženú sadzbu dane, ktorý obsahuje celkovo 11 poplatníkov. Uplatnenie oslobodenia, resp. zníženej sadzby každoročne dokladujú poplatníci v súlade s VZN. V kontrolovanom súbore spravovanej dane za psa za rok 2020 neboli zistené nedostatky vyžadujúce prijatie opatrení na ich odstránenie a správa dane je vykonávaná v súlade s VZN č. 02/2017.</w:t>
      </w:r>
    </w:p>
    <w:p w14:paraId="5511D5DA" w14:textId="77777777" w:rsidR="000C0A74" w:rsidRDefault="000C0A74" w:rsidP="000C0A74">
      <w:r>
        <w:t xml:space="preserve"> Odporučenie: Kontrolný orgán odporúča kontrolovanému subjektu uplatniť pristúpenie k exekučnému vymáhaniu vykázaných nedoplatkov dane za psa.</w:t>
      </w:r>
    </w:p>
    <w:p w14:paraId="2845FE63" w14:textId="77777777" w:rsidR="000C0A74" w:rsidRDefault="000C0A74" w:rsidP="000C0A74"/>
    <w:p w14:paraId="203CEEEA" w14:textId="77777777" w:rsidR="000C0A74" w:rsidRDefault="000C0A74" w:rsidP="000C0A74">
      <w:r>
        <w:t xml:space="preserve">2. Správa Dane za užívanie verejného priestranstva Kontrolný orgán preskúmal celkovo 5 vykazovaných prípadov vzniku, resp. zániku daňovej povinnosti počas zdaňovacieho obdobia roka 2020, a ich súlad v zmysle § 9 až § 15 VZN č. 02/2017. V kontrolovanom súbore písomností a dokladov boli archivované všetky písomnosti v zmysle ustanovenia § 14 upravujúceho oznamovaciu povinnosť poplatníka a vznik daňovej povinnosti Kontrolované prípady nevykazovali žiadne nedostatky zo strany správcu dane. K predpísanej daňovej povinnosti sú riadne doložené a vystavené rozhodnutia o výrube dane pri vzniku daňovej povinnosti, pričom kontrola preukázala súlad v sadzbách zodpovedajúcich platnej úprave podľa § 12 VZN. Kontrolované rozhodnutia obsahovali podstatné náležitosti spočívajúce v identifikácii poplatníka, obdobia, za ktoré sa daň vyrubuje, sadzbu, výšku dane a identifikáciu účtu správcu dane, ako i zákonného termínu pre úhrady dane. Výmery obsahujú i odôvodnenie výšky určenej sadzby i s možnosťou podania odvolania v zákonných lehotách cestou správcu dane. Všetky vydané rozhodnutia obsahovali i vyznačenie nadobudnutia ich účinnosti, ako i potvrdenia o realizácii platieb v stanovených lehotách na úhradu zo strany správcu dane. </w:t>
      </w:r>
    </w:p>
    <w:p w14:paraId="5CA63D68" w14:textId="77777777" w:rsidR="000C0A74" w:rsidRDefault="000C0A74" w:rsidP="000C0A74">
      <w:r>
        <w:t xml:space="preserve">Kontrola sa zamerala i na spôsoby vymáhania nedoplatkov počas zdaňovacieho obdobia. Správca dane – miestny úrad využíva riadne zákonné prostriedky pre vymoženie nedoplatkov na dani cestou výzvy, opakovanej výzvy, následne i predexekučného konania. V čase kontroly preukázateľne správca dane vydokladoval uplatnenie týchto postupov pre vymoženie poplatku u daňového dlžníka na základe vydaného rozhodnutia č.462000000, ktoré nadobudlo právoplatnosť dňom 24. 07. 2020 na sumu 105,60 € za užívanie verejného priestranstva v dňoch 23. 07. 2020 do 02. 08. 2020 – kolotoče v sadzbe 0,03€/m2 s rozlohou 320 m2. Uvedená skutočnosť daňového nedoplatku bola uvedená v inventarizácii záväzkov a pohľadávok a </w:t>
      </w:r>
      <w:r>
        <w:lastRenderedPageBreak/>
        <w:t>zohľadnená i v zostavenom záverečnom účte mestskej časti za rok 2020, pričom dlžník uhradil platbu dňa 19. 05. 2021 v prospech účtu mestskej časti. Výška predpisu dane za zaujatie verejného priestranstva na základe vystavených platobných výmerov č. 47000004, č. 4621000003, č. 4621000001, č.4628000006, č. 4629000005 dosiahla sumu 323,20 €, pričom zrealizované úhrady k 31. 12. 2020 dosiahli výnos vo výške 217,60 €. Uvedená výška zodpovedá i elektronicky vedenej evidencii poplatku za zaujatie verejného priestranstva v zostavách Sumár - Podrobná zostava k dátumu 31. 12. 2020 D29 trhovníci, Inkaso - Podrobná zostava k dátumu 31. 12. 2020 D29 trhovníci, Nedoplatky - Podrobná zostava k dátumu 31. 12. 2020 D29 trhovníci, doložených ku kontrole. Kontrolné zistenia nevyžadujú prijatie nápravných opatrení kontrolovaným subjektom.</w:t>
      </w:r>
    </w:p>
    <w:p w14:paraId="708E93AC" w14:textId="77777777" w:rsidR="000C0A74" w:rsidRDefault="000C0A74" w:rsidP="000C0A74"/>
    <w:p w14:paraId="28C425F9" w14:textId="77777777" w:rsidR="000C0A74" w:rsidRDefault="000C0A74" w:rsidP="000C0A74">
      <w:r>
        <w:t>3. Správa poplatku za rozvoj za rok 2020 Vykonanou kontrolou dodržiavania všeobecne záväzných právnych predpisov, všeobecne záväzných nariadení a interných predpisov mestskej časti Bratislava-Rusovce pri správe poplatku za rozvoj v zdaňovacom období roka 2020, kontrolný orgán nadviazal na kontrolné zistenia a zistené nedostatky v správe rozvojového poplatku kontrolovaným subjektom, ktoré boli uvedené v kontrolnej správe č.1/11/2019 z 29. 11. 2019 prerokovanou v zastupiteľstve s požiadavkou na starostku mestskej časti zabezpečiť prijatie v rozsahu doporučených opatrení - novelizovania VZN odstránením nesúladu výšky vyrubených poplatkov za rozvoj s ustanovením § 7 ods. 1 zákona č. 447/2015 Z. z., keďže suma predpisov v nich uvedená bola u jednotlivých poplatníkov vyčíslená v desatinných číslach, bez zaokrúhlenia, čím boli tieto výmery nesprávne vyčíslené v neprospech rozpočtu správcu - MČ Bratislava-Rusovce. Toto pri uplatnení spoplatnenia v sadzbách schválených podľa § 6 Všeobecne záväzného nariadenia č. 1/2017 mestskej časti Bratislava-Rusovce bolo v rozpore s platnou právnou úpravou, s výnimkou povolených splátok poplatku. Kontrolovaný subjekt odstránil nedostatok novelou VZN č. 04/2019 účinnou od 1. januára 2020. Táto spočívala v zapracovaní novely zákona poplatku za rozvoj č. 379/2019 Z. z. , ktorým sa menil zákon č. 447/2015 Z. z. Novelou VZN  sa spresnili niektoré formulácie a pojmy, prišlo k zaradeniu nových predmetov poplatku do zoznamu, pričom ide o drobnú stavbu, nadstavbu a prístavbu s výmerou podlahovej plochy do 25 m2, vstavanú garáž a parkovacie státie v rámci existujúcej stavby. Pri ohláseniach stavieb je rozhodným momentom na vznik poplatkovej povinnosti deň doručenia oznámenia stavebného úradu k danej ohláške, pri vzniku poplatkovej povinnosti sa mení aj spôsob oznamovania správcovi poplatku, pretože po novom už môže mestská časť samotná vyzvať stavebníka, aby podal oznámenie o výmere podlahovej plochy nadzemnej časti realizovanej stavby, pričom výmeru podlahovej plochy nadzemnej časti stavby potvrdí aj projektant stavby. Doplnilo sa ustanovenie spôsobu zverejnenia informácii o výške výnosu poplatku za rozvoj a jeho použití, pričom výnos z tohto poplatku musí mestská časť použiť na rozvoj svojho dotknutého územia formou kapitálových investícií súvisiacich so stavebnými nákladmi na stavbu, vrátane nákladov na vysporiadanie pozemku a len na účel uvedený v § 8. Sadzby poplatku za rozvoj zostávali bez zmeny. Kontrolór konštatoval, že uvedené ustanovenia VZN č. 04/2019 odstránili nedostatky z predchádzajúcej kontroly v plnom rozsahu.</w:t>
      </w:r>
    </w:p>
    <w:p w14:paraId="07F177EF" w14:textId="77777777" w:rsidR="000C0A74" w:rsidRDefault="000C0A74" w:rsidP="000C0A74"/>
    <w:p w14:paraId="5592C152" w14:textId="77777777" w:rsidR="000C0A74" w:rsidRDefault="000C0A74" w:rsidP="000C0A74">
      <w:r>
        <w:t xml:space="preserve">Kontrolór podrobil kontrole charakter spoplatnených stavieb, ktoré boli v kontrolovanom období roka 2020 predmetom spoplatnenia podľa § 2 VZN, ďalej vznik, zánik poplatkovej povinnosti a oznamovaciu povinnosť v nadväznosti na lehoty právoplatnosti stavebných povolení podľa § 3 VZN, správnosť stanovenia základu poplatku za rozvoj podľa § 5 a sadzby poplatku podľa § 6 VZN, ako i správnosť výpočtu poplatku za rozvoj podľa § 7, a plnenie povinnosti správcu </w:t>
      </w:r>
      <w:r>
        <w:lastRenderedPageBreak/>
        <w:t>zverejňovať použitie výnosu poplatku za rozvoj podľa § 8 VZN. Počas kontrolovaného obdobia kontrolovaný subjekt vydal a správoplatnil celkovo 9 rozhodnutí, ktorými vyrubil celkovo rozvojový poplatok vo výške 14 595,00 Eur. Prehľad vydaných rozhodnutí a dosiahnutý výnos poplatku v roku 2020 dokumentuje priložený tabuľkový prehľad. Kontrolný orgán podrobil kontrole vydané právoplatné Rozhodnutia o výrube miestneho poplatku za rozvoj, ktoré nadobudli právoplatnosť v zdaňovanom kontrolovanom období roku 2020. Celkovo bolo ku kontrole poskytnutých 9 vydaných rozhodnutí, evidovaných chronologicky a číslovaných vzostupným poradovým číslom od 1-9. Každé vydané rozhodnutie v evidencii obsahuje Inventúrnu kartu, na ktorej zodpovedná referentka eviduje a sleduje nasledovné údaje:</w:t>
      </w:r>
    </w:p>
    <w:p w14:paraId="7A0F5B26" w14:textId="77777777" w:rsidR="000C0A74" w:rsidRDefault="000C0A74" w:rsidP="000C0A74">
      <w:r>
        <w:t>✓ identifikácia poplatníka (meno a priezvisko)</w:t>
      </w:r>
    </w:p>
    <w:p w14:paraId="3A28C461" w14:textId="77777777" w:rsidR="000C0A74" w:rsidRDefault="000C0A74" w:rsidP="000C0A74">
      <w:r>
        <w:t>✓ číslo rozhodnutia s dátumom jeho vydania</w:t>
      </w:r>
    </w:p>
    <w:p w14:paraId="49029594" w14:textId="77777777" w:rsidR="000C0A74" w:rsidRDefault="000C0A74" w:rsidP="000C0A74">
      <w:r>
        <w:t>✓ dátum prevzatia</w:t>
      </w:r>
    </w:p>
    <w:p w14:paraId="03312E87" w14:textId="77777777" w:rsidR="000C0A74" w:rsidRDefault="000C0A74" w:rsidP="000C0A74">
      <w:r>
        <w:t>✓ dátum nadobudnutia právoplatnosti</w:t>
      </w:r>
    </w:p>
    <w:p w14:paraId="10D2A9C4" w14:textId="77777777" w:rsidR="000C0A74" w:rsidRDefault="000C0A74" w:rsidP="000C0A74">
      <w:r>
        <w:t>✓ výška poplatku v €</w:t>
      </w:r>
    </w:p>
    <w:p w14:paraId="7CC78AEF" w14:textId="77777777" w:rsidR="000C0A74" w:rsidRDefault="000C0A74" w:rsidP="000C0A74">
      <w:r>
        <w:t>✓ úhrada poplatku v € s vyznačením dňa úhrady</w:t>
      </w:r>
    </w:p>
    <w:p w14:paraId="0E29F5A7" w14:textId="77777777" w:rsidR="000C0A74" w:rsidRDefault="000C0A74" w:rsidP="000C0A74">
      <w:r>
        <w:t>✓ povolený splátkový kalendár č. j., čísla splátok, výška splátok, termíny úhrad splátok</w:t>
      </w:r>
    </w:p>
    <w:p w14:paraId="7AC1C0D6" w14:textId="77777777" w:rsidR="000C0A74" w:rsidRDefault="000C0A74" w:rsidP="000C0A74">
      <w:r>
        <w:t>✓ úhrada správneho poplatku za povolenie splátkového kalendára (9,50 €)</w:t>
      </w:r>
    </w:p>
    <w:p w14:paraId="760FC248" w14:textId="77777777" w:rsidR="000C0A74" w:rsidRDefault="000C0A74" w:rsidP="000C0A74">
      <w:r>
        <w:t>✓ prerozdelenie poplatku 32% mesto, dátum prevodu, suma a 68% mestská časť suma</w:t>
      </w:r>
    </w:p>
    <w:p w14:paraId="559D3DC4" w14:textId="77777777" w:rsidR="000C0A74" w:rsidRDefault="000C0A74" w:rsidP="000C0A74">
      <w:r>
        <w:t>✓ poznámka pre vedenie písomností, a dokladov...</w:t>
      </w:r>
    </w:p>
    <w:p w14:paraId="0C575A8E" w14:textId="77777777" w:rsidR="000C0A74" w:rsidRDefault="000C0A74" w:rsidP="000C0A74"/>
    <w:p w14:paraId="0E399E9B" w14:textId="77777777" w:rsidR="000C0A74" w:rsidRDefault="000C0A74" w:rsidP="000C0A74">
      <w:r>
        <w:t>Právoplatné rozhodnutia MČ Rusovce- výnosy poplatkov za rozvoj v roku 2020.</w:t>
      </w:r>
    </w:p>
    <w:p w14:paraId="53864972" w14:textId="77777777" w:rsidR="000C0A74" w:rsidRDefault="000C0A74" w:rsidP="000C0A74"/>
    <w:p w14:paraId="61BC6989" w14:textId="77777777" w:rsidR="000C0A74" w:rsidRDefault="000C0A74" w:rsidP="000C0A74">
      <w:r>
        <w:t>Č. výmeru/</w:t>
      </w:r>
    </w:p>
    <w:p w14:paraId="1429A5C8" w14:textId="77777777" w:rsidR="000C0A74" w:rsidRDefault="000C0A74" w:rsidP="000C0A74">
      <w:r>
        <w:t>Deň  vydania</w:t>
      </w:r>
      <w:r>
        <w:tab/>
        <w:t>Stavebné</w:t>
      </w:r>
    </w:p>
    <w:p w14:paraId="1CC9AA8C" w14:textId="77777777" w:rsidR="000C0A74" w:rsidRDefault="000C0A74" w:rsidP="000C0A74">
      <w:r>
        <w:t>povolenie</w:t>
      </w:r>
      <w:r>
        <w:tab/>
        <w:t>Predpis</w:t>
      </w:r>
    </w:p>
    <w:p w14:paraId="7FA07BDF" w14:textId="77777777" w:rsidR="000C0A74" w:rsidRDefault="000C0A74" w:rsidP="000C0A74">
      <w:r>
        <w:t>Poplatku v €</w:t>
      </w:r>
      <w:r>
        <w:tab/>
        <w:t>Podiel mesta</w:t>
      </w:r>
    </w:p>
    <w:p w14:paraId="4ABD10FF" w14:textId="77777777" w:rsidR="000C0A74" w:rsidRDefault="000C0A74" w:rsidP="000C0A74">
      <w:r>
        <w:t>v  €</w:t>
      </w:r>
      <w:r>
        <w:tab/>
        <w:t>Podiel v €</w:t>
      </w:r>
    </w:p>
    <w:p w14:paraId="5241F18F" w14:textId="77777777" w:rsidR="000C0A74" w:rsidRDefault="000C0A74" w:rsidP="000C0A74">
      <w:r>
        <w:t>MČ Rusovce</w:t>
      </w:r>
      <w:r>
        <w:tab/>
        <w:t>Dátum</w:t>
      </w:r>
    </w:p>
    <w:p w14:paraId="46DCDC81" w14:textId="77777777" w:rsidR="000C0A74" w:rsidRDefault="000C0A74" w:rsidP="000C0A74">
      <w:r>
        <w:t>Úhrady MČ</w:t>
      </w:r>
      <w:r>
        <w:tab/>
        <w:t>Dátum úhrady mesto</w:t>
      </w:r>
    </w:p>
    <w:p w14:paraId="22042DBC" w14:textId="77777777" w:rsidR="000C0A74" w:rsidRDefault="000C0A74" w:rsidP="000C0A74">
      <w:r>
        <w:t>1/18.2.2020</w:t>
      </w:r>
      <w:r>
        <w:tab/>
        <w:t>167TX1/2019</w:t>
      </w:r>
      <w:r>
        <w:tab/>
        <w:t>2 730,00</w:t>
      </w:r>
      <w:r>
        <w:tab/>
        <w:t>873,60</w:t>
      </w:r>
      <w:r>
        <w:tab/>
        <w:t>1 856,40</w:t>
      </w:r>
      <w:r>
        <w:tab/>
        <w:t>26.2.2020</w:t>
      </w:r>
      <w:r>
        <w:tab/>
        <w:t>30.4.2020</w:t>
      </w:r>
    </w:p>
    <w:p w14:paraId="155B5C37" w14:textId="77777777" w:rsidR="000C0A74" w:rsidRDefault="000C0A74" w:rsidP="000C0A74">
      <w:r>
        <w:t>2/20.8.2020</w:t>
      </w:r>
      <w:r>
        <w:tab/>
        <w:t>164TX1/2020</w:t>
      </w:r>
      <w:r>
        <w:tab/>
        <w:t>490,00</w:t>
      </w:r>
      <w:r>
        <w:tab/>
        <w:t>156,80</w:t>
      </w:r>
      <w:r>
        <w:tab/>
        <w:t>333,20</w:t>
      </w:r>
      <w:r>
        <w:tab/>
        <w:t>18.9.2020</w:t>
      </w:r>
      <w:r>
        <w:tab/>
        <w:t>28.10.2020</w:t>
      </w:r>
    </w:p>
    <w:p w14:paraId="6CED786E" w14:textId="77777777" w:rsidR="000C0A74" w:rsidRDefault="000C0A74" w:rsidP="000C0A74">
      <w:r>
        <w:t>3/20.8.2020</w:t>
      </w:r>
      <w:r>
        <w:tab/>
        <w:t>163/TX1/2020</w:t>
      </w:r>
      <w:r>
        <w:tab/>
        <w:t>490,00</w:t>
      </w:r>
      <w:r>
        <w:tab/>
        <w:t>156,80</w:t>
      </w:r>
      <w:r>
        <w:tab/>
        <w:t>333,20</w:t>
      </w:r>
      <w:r>
        <w:tab/>
        <w:t>11.9.2020</w:t>
      </w:r>
      <w:r>
        <w:tab/>
        <w:t>28.10.2020</w:t>
      </w:r>
    </w:p>
    <w:p w14:paraId="6D31F49E" w14:textId="77777777" w:rsidR="000C0A74" w:rsidRDefault="000C0A74" w:rsidP="000C0A74">
      <w:r>
        <w:t>4/13.10.2020</w:t>
      </w:r>
      <w:r>
        <w:tab/>
        <w:t>219TX1/2020</w:t>
      </w:r>
      <w:r>
        <w:tab/>
        <w:t>682,50</w:t>
      </w:r>
      <w:r>
        <w:tab/>
        <w:t>218,40</w:t>
      </w:r>
      <w:r>
        <w:tab/>
        <w:t>464,10</w:t>
      </w:r>
      <w:r>
        <w:tab/>
        <w:t>22.12.2020</w:t>
      </w:r>
      <w:r>
        <w:tab/>
        <w:t>30.12.2020</w:t>
      </w:r>
    </w:p>
    <w:p w14:paraId="30823787" w14:textId="77777777" w:rsidR="000C0A74" w:rsidRDefault="000C0A74" w:rsidP="000C0A74">
      <w:r>
        <w:t>5/13.10.2020</w:t>
      </w:r>
      <w:r>
        <w:tab/>
        <w:t>219/TX1/2020</w:t>
      </w:r>
      <w:r>
        <w:tab/>
        <w:t>682,50</w:t>
      </w:r>
      <w:r>
        <w:tab/>
        <w:t>218,40</w:t>
      </w:r>
      <w:r>
        <w:tab/>
        <w:t>464,10</w:t>
      </w:r>
      <w:r>
        <w:tab/>
        <w:t>19.10.2020</w:t>
      </w:r>
      <w:r>
        <w:tab/>
        <w:t>30.12.2020</w:t>
      </w:r>
    </w:p>
    <w:p w14:paraId="0E98FFB3" w14:textId="77777777" w:rsidR="000C0A74" w:rsidRDefault="000C0A74" w:rsidP="000C0A74">
      <w:r>
        <w:lastRenderedPageBreak/>
        <w:t>6/13.10.2020</w:t>
      </w:r>
      <w:r>
        <w:tab/>
        <w:t>199/2020</w:t>
      </w:r>
      <w:r>
        <w:tab/>
        <w:t>2 275,00</w:t>
      </w:r>
      <w:r>
        <w:tab/>
        <w:t>728,00</w:t>
      </w:r>
      <w:r>
        <w:tab/>
        <w:t>1 547,00</w:t>
      </w:r>
      <w:r>
        <w:tab/>
        <w:t>28.10.2020</w:t>
      </w:r>
      <w:r>
        <w:tab/>
        <w:t>30.12.2020</w:t>
      </w:r>
    </w:p>
    <w:p w14:paraId="1E963EB6" w14:textId="77777777" w:rsidR="000C0A74" w:rsidRDefault="000C0A74" w:rsidP="000C0A74">
      <w:r>
        <w:t>7/14.10.2020</w:t>
      </w:r>
      <w:r>
        <w:tab/>
        <w:t>319/2020</w:t>
      </w:r>
      <w:r>
        <w:tab/>
        <w:t>1 645,00</w:t>
      </w:r>
      <w:r>
        <w:tab/>
        <w:t>526,40</w:t>
      </w:r>
      <w:r>
        <w:tab/>
        <w:t>1 118,60</w:t>
      </w:r>
      <w:r>
        <w:tab/>
        <w:t>22.10.2020</w:t>
      </w:r>
      <w:r>
        <w:tab/>
        <w:t>30.12.2020</w:t>
      </w:r>
    </w:p>
    <w:p w14:paraId="04F086F1" w14:textId="77777777" w:rsidR="000C0A74" w:rsidRDefault="000C0A74" w:rsidP="000C0A74">
      <w:r>
        <w:t>8/18.11.2020</w:t>
      </w:r>
      <w:r>
        <w:tab/>
        <w:t>352TX1/2020</w:t>
      </w:r>
      <w:r>
        <w:tab/>
        <w:t>2 940,00</w:t>
      </w:r>
      <w:r>
        <w:tab/>
        <w:t>940,80</w:t>
      </w:r>
      <w:r>
        <w:tab/>
        <w:t>1 999,20</w:t>
      </w:r>
      <w:r>
        <w:tab/>
        <w:t>30.12.2020</w:t>
      </w:r>
      <w:r>
        <w:tab/>
        <w:t>30.12.2020</w:t>
      </w:r>
    </w:p>
    <w:p w14:paraId="1A756F38" w14:textId="77777777" w:rsidR="000C0A74" w:rsidRDefault="000C0A74" w:rsidP="000C0A74">
      <w:r>
        <w:t>9/18.11.2020</w:t>
      </w:r>
      <w:r>
        <w:tab/>
        <w:t>367/2020</w:t>
      </w:r>
      <w:r>
        <w:tab/>
        <w:t>2 660,00</w:t>
      </w:r>
      <w:r>
        <w:tab/>
        <w:t>851,20</w:t>
      </w:r>
      <w:r>
        <w:tab/>
        <w:t>1 808,80</w:t>
      </w:r>
      <w:r>
        <w:tab/>
        <w:t>15.12.2020</w:t>
      </w:r>
      <w:r>
        <w:tab/>
        <w:t>30.12.2020</w:t>
      </w:r>
    </w:p>
    <w:p w14:paraId="26387C81" w14:textId="77777777" w:rsidR="000C0A74" w:rsidRDefault="000C0A74" w:rsidP="000C0A74">
      <w:r>
        <w:t>Spolu:</w:t>
      </w:r>
      <w:r>
        <w:tab/>
        <w:t xml:space="preserve">     x</w:t>
      </w:r>
      <w:r>
        <w:tab/>
        <w:t>14 595,00</w:t>
      </w:r>
      <w:r>
        <w:tab/>
        <w:t>4 670,40</w:t>
      </w:r>
      <w:r>
        <w:tab/>
        <w:t>9 924,60</w:t>
      </w:r>
      <w:r>
        <w:tab/>
        <w:t xml:space="preserve">     x</w:t>
      </w:r>
      <w:r>
        <w:tab/>
        <w:t xml:space="preserve">       x</w:t>
      </w:r>
    </w:p>
    <w:p w14:paraId="600D2D70" w14:textId="77777777" w:rsidR="000C0A74" w:rsidRDefault="000C0A74" w:rsidP="000C0A74"/>
    <w:p w14:paraId="749513F3" w14:textId="77777777" w:rsidR="000C0A74" w:rsidRDefault="000C0A74" w:rsidP="000C0A74">
      <w:r>
        <w:t>Vykonanou kontrolou dodržiavania všeobecne záväzných právnych predpisov, všeobecne záväzných nariadení a interných predpisov mestskej časti Bratislava-Rusovce pri správe miestneho poplatku za rozvoj v roku 2020, neboli zistené závažné nedostatky vyžadujúce prijatie nápravných opatrení súvisiacich s porušením finančnej disciplíny a postupov v zmysle zákona o finančnej kontrole a vnútornom audite. Administrácia písomností týkajúcich sa správy rozvojového poplatku spĺňa zákonom a všeobecne záväzným nariadením stanovené postupy. Na základe predchádzajúcich kontrolných zistení kontrolovaný subjekt uplatňuje v správe poplatku ustanovenia § 156 ods. 1 písm. a) zákona o správe daní, výrub úroku z omeškania z dôvodu nezaplatenia miestneho poplatku za rozvoj v lehote 15 dní odo dňa nadobudnutia právoplatnosti rozhodnutia. Uvedenú povinnosť uplatňuje i na omeškania z neplnenia dohodnutého splátkového kalendára ustanoveného v Rozhodnutiach o povolení platenia daňového nedoplatku v splátkach. Kontrolovaný subjekt zdokladoval, že splnil zákonnú povinnosť a v súlade so znením § 8 VZN č. 04/2019 - Použitie výnosu poplatku za rozvoj zverejnil cez webové sídlo mestskej časti www.bratislava-rusovce.sk do konca mesiaca apríl 2021 za predchádzajúci kalendárny rok informáciu o výške výnosu z poplatku za rozvoj a o jeho použití, v členení použitia výnosov podľa realizovaných projektov dňa 30. 04. 2021 uvedením oznámenia, že v danom rozpočtovom roku nezapojil do rozpočtu tieto peňažné zdroje.</w:t>
      </w:r>
    </w:p>
    <w:p w14:paraId="162B518F" w14:textId="77777777" w:rsidR="000C0A74" w:rsidRDefault="000C0A74" w:rsidP="000C0A74"/>
    <w:p w14:paraId="16E48D3B" w14:textId="77777777" w:rsidR="000C0A74" w:rsidRDefault="000C0A74" w:rsidP="000C0A74">
      <w:r>
        <w:t xml:space="preserve">V Návrhu správy č. 02/09/2021 o výsledku finančnej kontroly dodržiavania všeobecne záväzných právnych predpisov a nariadení pri správe dane za psa, zaujatia verejného priestranstva a správe poplatku za rozvoj v zdaňovacom období roku 2020 neboli zistené žiadne závažné porušenia a nedostatky, ktoré by preukázali nehospodárne a neefektívne nakladanie s majetkom a majetkovými právami, ako aj s majetkom užívaným podľa osobitných predpisov. </w:t>
      </w:r>
    </w:p>
    <w:p w14:paraId="590ABF56" w14:textId="77777777" w:rsidR="000C0A74" w:rsidRDefault="000C0A74" w:rsidP="000C0A74"/>
    <w:p w14:paraId="0C5B3B35" w14:textId="77777777" w:rsidR="000C0A74" w:rsidRDefault="000C0A74" w:rsidP="000C0A74">
      <w:r>
        <w:t xml:space="preserve">Vzhľadom na tieto skutočnosti boli s výsledkami kontroly dňa 04. 09. 2021 oboznámení starostka mestskej časti PhDr. Lucia Tuleková Henčelová, PhD., vedúca zamestnankyňa kontrolovaného subjektu Mgr. Martina Zuberská, prednostka miestneho úradu a zodpovedná referentka správy daní a poplatkov p. Janka Hlušeková. </w:t>
      </w:r>
    </w:p>
    <w:p w14:paraId="22FB287D" w14:textId="77777777" w:rsidR="000C0A74" w:rsidRDefault="000C0A74" w:rsidP="000C0A74"/>
    <w:p w14:paraId="184CFAC9" w14:textId="77777777" w:rsidR="000C0A74" w:rsidRDefault="000C0A74" w:rsidP="000C0A74"/>
    <w:p w14:paraId="5C3DAD69" w14:textId="77777777" w:rsidR="000C0A74" w:rsidRDefault="000C0A74" w:rsidP="000C0A74">
      <w:r>
        <w:t>V Bratislave, 04. 09. 2021                                                            Ing. Vladimír  M r á z</w:t>
      </w:r>
    </w:p>
    <w:p w14:paraId="45327E6B" w14:textId="77777777" w:rsidR="000C0A74" w:rsidRDefault="000C0A74" w:rsidP="000C0A74">
      <w:r>
        <w:t xml:space="preserve">                                                                                                      miestny kontrolór</w:t>
      </w:r>
    </w:p>
    <w:p w14:paraId="3D28B094" w14:textId="77777777" w:rsidR="000C0A74" w:rsidRDefault="000C0A74" w:rsidP="000C0A74"/>
    <w:p w14:paraId="5D0AF235" w14:textId="77777777" w:rsidR="000C0A74" w:rsidRDefault="000C0A74" w:rsidP="000C0A74">
      <w:r>
        <w:lastRenderedPageBreak/>
        <w:t xml:space="preserve">Návrh opatrení na odstránenie nedostatkov vyplývajúcich z Návrhu správy: </w:t>
      </w:r>
    </w:p>
    <w:p w14:paraId="07FAD04C" w14:textId="77777777" w:rsidR="000C0A74" w:rsidRDefault="000C0A74" w:rsidP="000C0A74">
      <w:r>
        <w:t>Kontrolovaný subjekt súhlasí s odporučeniami kontrolóra pristúpiť k exekučnému vymáhaniu nedoplatkov kontrolovaných spravovaných daní a poplatkov po lehote splatnosti.</w:t>
      </w:r>
    </w:p>
    <w:p w14:paraId="3C159C72" w14:textId="77777777" w:rsidR="000C0A74" w:rsidRDefault="000C0A74" w:rsidP="000C0A74"/>
    <w:p w14:paraId="241F9B08" w14:textId="77777777" w:rsidR="000C0A74" w:rsidRDefault="000C0A74" w:rsidP="000C0A74">
      <w:r>
        <w:t>PhDr. Lucia Tuleková Henčelová, PhD. ................................................................................</w:t>
      </w:r>
    </w:p>
    <w:p w14:paraId="6B8B3EAC" w14:textId="77777777" w:rsidR="000C0A74" w:rsidRDefault="000C0A74" w:rsidP="000C0A74">
      <w:r>
        <w:t>Mgr. Martina Zuberská, prednostka miestneho úradu............................................................</w:t>
      </w:r>
    </w:p>
    <w:p w14:paraId="3C47145F" w14:textId="57F0323C" w:rsidR="00683AD4" w:rsidRDefault="000C0A74" w:rsidP="000C0A74">
      <w:r>
        <w:t>Janka Hlušeková, zodpovedný referent správy daní a poplatkov...........................................</w:t>
      </w:r>
    </w:p>
    <w:sectPr w:rsidR="00683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38"/>
    <w:rsid w:val="000C0A74"/>
    <w:rsid w:val="00683AD4"/>
    <w:rsid w:val="00E53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780B"/>
  <w15:chartTrackingRefBased/>
  <w15:docId w15:val="{9D1F370E-7F63-4526-B7B0-F0D29BDF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53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53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5303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5303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5303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5303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5303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5303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5303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5303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5303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5303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5303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5303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5303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5303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5303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53038"/>
    <w:rPr>
      <w:rFonts w:eastAsiaTheme="majorEastAsia" w:cstheme="majorBidi"/>
      <w:color w:val="272727" w:themeColor="text1" w:themeTint="D8"/>
    </w:rPr>
  </w:style>
  <w:style w:type="paragraph" w:styleId="Nzov">
    <w:name w:val="Title"/>
    <w:basedOn w:val="Normlny"/>
    <w:next w:val="Normlny"/>
    <w:link w:val="NzovChar"/>
    <w:uiPriority w:val="10"/>
    <w:qFormat/>
    <w:rsid w:val="00E53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5303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5303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5303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5303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53038"/>
    <w:rPr>
      <w:i/>
      <w:iCs/>
      <w:color w:val="404040" w:themeColor="text1" w:themeTint="BF"/>
    </w:rPr>
  </w:style>
  <w:style w:type="paragraph" w:styleId="Odsekzoznamu">
    <w:name w:val="List Paragraph"/>
    <w:basedOn w:val="Normlny"/>
    <w:uiPriority w:val="34"/>
    <w:qFormat/>
    <w:rsid w:val="00E53038"/>
    <w:pPr>
      <w:ind w:left="720"/>
      <w:contextualSpacing/>
    </w:pPr>
  </w:style>
  <w:style w:type="character" w:styleId="Intenzvnezvraznenie">
    <w:name w:val="Intense Emphasis"/>
    <w:basedOn w:val="Predvolenpsmoodseku"/>
    <w:uiPriority w:val="21"/>
    <w:qFormat/>
    <w:rsid w:val="00E53038"/>
    <w:rPr>
      <w:i/>
      <w:iCs/>
      <w:color w:val="0F4761" w:themeColor="accent1" w:themeShade="BF"/>
    </w:rPr>
  </w:style>
  <w:style w:type="paragraph" w:styleId="Zvraznencitcia">
    <w:name w:val="Intense Quote"/>
    <w:basedOn w:val="Normlny"/>
    <w:next w:val="Normlny"/>
    <w:link w:val="ZvraznencitciaChar"/>
    <w:uiPriority w:val="30"/>
    <w:qFormat/>
    <w:rsid w:val="00E53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53038"/>
    <w:rPr>
      <w:i/>
      <w:iCs/>
      <w:color w:val="0F4761" w:themeColor="accent1" w:themeShade="BF"/>
    </w:rPr>
  </w:style>
  <w:style w:type="character" w:styleId="Zvraznenodkaz">
    <w:name w:val="Intense Reference"/>
    <w:basedOn w:val="Predvolenpsmoodseku"/>
    <w:uiPriority w:val="32"/>
    <w:qFormat/>
    <w:rsid w:val="00E530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4320</Words>
  <Characters>24628</Characters>
  <Application>Microsoft Office Word</Application>
  <DocSecurity>0</DocSecurity>
  <Lines>205</Lines>
  <Paragraphs>57</Paragraphs>
  <ScaleCrop>false</ScaleCrop>
  <Company/>
  <LinksUpToDate>false</LinksUpToDate>
  <CharactersWithSpaces>28891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Jajcajová</dc:creator>
  <cp:keywords/>
  <dc:description/>
  <cp:lastModifiedBy>Mária Jajcajová</cp:lastModifiedBy>
  <cp:revision>2</cp:revision>
  <dcterms:created xsi:type="dcterms:W3CDTF">2024-03-12T06:50:00Z</dcterms:created>
  <dcterms:modified xsi:type="dcterms:W3CDTF">2024-03-12T06:50:00Z</dcterms:modified>
</cp:coreProperties>
</file>