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20F8" w14:textId="77777777" w:rsidR="006A1562" w:rsidRDefault="006A1562" w:rsidP="00F20F25">
      <w:pPr>
        <w:pStyle w:val="Nzov"/>
        <w:pBdr>
          <w:top w:val="none" w:sz="0" w:space="0" w:color="auto"/>
        </w:pBdr>
      </w:pPr>
    </w:p>
    <w:p w14:paraId="662C20F9" w14:textId="77777777" w:rsidR="00765D5F" w:rsidRPr="00C05DBA" w:rsidRDefault="003A1992" w:rsidP="00F20F25">
      <w:pPr>
        <w:pStyle w:val="Nzov"/>
        <w:pBdr>
          <w:top w:val="none" w:sz="0" w:space="0" w:color="auto"/>
        </w:pBdr>
      </w:pPr>
      <w:r w:rsidRPr="00C05DBA">
        <w:t>Zápisnica</w:t>
      </w:r>
    </w:p>
    <w:p w14:paraId="662C20FB" w14:textId="21B25E05" w:rsidR="003A1992" w:rsidRPr="009F739A" w:rsidRDefault="003A1992" w:rsidP="00B24695">
      <w:pPr>
        <w:rPr>
          <w:b/>
          <w:bCs/>
          <w:i/>
          <w:iCs/>
        </w:rPr>
      </w:pPr>
      <w:r w:rsidRPr="00C05DBA">
        <w:rPr>
          <w:rStyle w:val="Zvraznenie"/>
        </w:rPr>
        <w:t>Prítomní</w:t>
      </w:r>
      <w:r w:rsidR="00C05DBA" w:rsidRPr="00C05DBA">
        <w:rPr>
          <w:rStyle w:val="Zvraznenie"/>
        </w:rPr>
        <w:t xml:space="preserve">: </w:t>
      </w:r>
      <w:r w:rsidR="009F739A" w:rsidRPr="009F739A">
        <w:rPr>
          <w:rStyle w:val="Zvraznenie"/>
          <w:b w:val="0"/>
          <w:bCs w:val="0"/>
          <w:i w:val="0"/>
          <w:iCs w:val="0"/>
        </w:rPr>
        <w:t xml:space="preserve">Mgr. Veronika </w:t>
      </w:r>
      <w:proofErr w:type="spellStart"/>
      <w:r w:rsidR="009F739A" w:rsidRPr="009F739A">
        <w:rPr>
          <w:rStyle w:val="Zvraznenie"/>
          <w:b w:val="0"/>
          <w:bCs w:val="0"/>
          <w:i w:val="0"/>
          <w:iCs w:val="0"/>
        </w:rPr>
        <w:t>Vandrášeková</w:t>
      </w:r>
      <w:proofErr w:type="spellEnd"/>
      <w:r w:rsidR="009F739A" w:rsidRPr="009F739A">
        <w:rPr>
          <w:rStyle w:val="Zvraznenie"/>
          <w:b w:val="0"/>
          <w:bCs w:val="0"/>
          <w:i w:val="0"/>
          <w:iCs w:val="0"/>
        </w:rPr>
        <w:t xml:space="preserve">, František </w:t>
      </w:r>
      <w:proofErr w:type="spellStart"/>
      <w:r w:rsidR="009F739A" w:rsidRPr="009F739A">
        <w:rPr>
          <w:rStyle w:val="Zvraznenie"/>
          <w:b w:val="0"/>
          <w:bCs w:val="0"/>
          <w:i w:val="0"/>
          <w:iCs w:val="0"/>
        </w:rPr>
        <w:t>Lošonský</w:t>
      </w:r>
      <w:proofErr w:type="spellEnd"/>
      <w:r w:rsidR="009F739A" w:rsidRPr="009F739A">
        <w:rPr>
          <w:rStyle w:val="Zvraznenie"/>
          <w:b w:val="0"/>
          <w:bCs w:val="0"/>
          <w:i w:val="0"/>
          <w:iCs w:val="0"/>
        </w:rPr>
        <w:t xml:space="preserve">, Ing. Róbert </w:t>
      </w:r>
      <w:proofErr w:type="spellStart"/>
      <w:r w:rsidR="009F739A" w:rsidRPr="009F739A">
        <w:rPr>
          <w:rStyle w:val="Zvraznenie"/>
          <w:b w:val="0"/>
          <w:bCs w:val="0"/>
          <w:i w:val="0"/>
          <w:iCs w:val="0"/>
        </w:rPr>
        <w:t>Kalmár</w:t>
      </w:r>
      <w:proofErr w:type="spellEnd"/>
    </w:p>
    <w:p w14:paraId="662C20FC" w14:textId="77777777" w:rsidR="00C05DBA" w:rsidRPr="006109F0" w:rsidRDefault="00C05DBA" w:rsidP="00615697">
      <w:pPr>
        <w:pStyle w:val="Nadpis2"/>
        <w:spacing w:after="0"/>
        <w:ind w:left="426" w:hanging="426"/>
      </w:pPr>
      <w:r w:rsidRPr="006109F0">
        <w:t>Otvorenie</w:t>
      </w:r>
    </w:p>
    <w:p w14:paraId="662C20FD" w14:textId="77777777" w:rsidR="00E824BE" w:rsidRPr="006109F0" w:rsidRDefault="002001D6" w:rsidP="007C4094">
      <w:r w:rsidRPr="006109F0">
        <w:t>Z</w:t>
      </w:r>
      <w:r w:rsidR="00C05DBA" w:rsidRPr="006109F0">
        <w:t>asadnutie komisie otvoril</w:t>
      </w:r>
      <w:r w:rsidR="006A1562" w:rsidRPr="006109F0">
        <w:t xml:space="preserve">a predsedníčka komisie </w:t>
      </w:r>
      <w:r w:rsidR="00C05DBA" w:rsidRPr="006109F0">
        <w:t xml:space="preserve">Mgr. </w:t>
      </w:r>
      <w:r w:rsidR="006A1562" w:rsidRPr="006109F0">
        <w:t>Veronika Vandrašeková</w:t>
      </w:r>
      <w:r w:rsidRPr="006109F0">
        <w:t>.</w:t>
      </w:r>
    </w:p>
    <w:p w14:paraId="5CFD2116" w14:textId="1850C2D1" w:rsidR="003F1BE5" w:rsidRPr="006109F0" w:rsidRDefault="003F1BE5" w:rsidP="00615697">
      <w:pPr>
        <w:pStyle w:val="Nadpis2"/>
        <w:spacing w:after="0"/>
        <w:ind w:left="426" w:hanging="426"/>
        <w:jc w:val="both"/>
      </w:pPr>
      <w:r w:rsidRPr="006109F0">
        <w:t>Stav a obsahová úplnosť odovzdaných Oznámení funkcií, zamestnaní, činností a majetkových pomerov za rok 2024 (ďalej len „Oznámení za rok 2024“) a ich príloh od verejných funkcionárov podľa ústavného zákona.</w:t>
      </w:r>
    </w:p>
    <w:p w14:paraId="3A5A1737" w14:textId="1117CF8A" w:rsidR="00E86CD1" w:rsidRPr="006109F0" w:rsidRDefault="00E86CD1" w:rsidP="00E86CD1">
      <w:pPr>
        <w:spacing w:after="0"/>
      </w:pPr>
      <w:r w:rsidRPr="006109F0">
        <w:t>Komisia konštatuje, že všetky „Oznámenia za rok 2024“ predložené verejnými funkcionármi boli riadne vyplnené a obsahovali všetky predpísané náležitosti vrátane príloh. Zistenia potvrdili súlad s ústavným zákonom, pričom neboli odhalené závažné nedostatky v obsahu.</w:t>
      </w:r>
    </w:p>
    <w:p w14:paraId="393C8BA6" w14:textId="77777777" w:rsidR="00F83758" w:rsidRDefault="00387CE6" w:rsidP="0014308E">
      <w:pPr>
        <w:spacing w:after="0"/>
      </w:pPr>
      <w:r w:rsidRPr="006109F0">
        <w:t>Komisia bola taktiež informovaná</w:t>
      </w:r>
      <w:r w:rsidR="00F83758">
        <w:t xml:space="preserve">: </w:t>
      </w:r>
    </w:p>
    <w:p w14:paraId="3F3F281F" w14:textId="614A9A38" w:rsidR="002C6DDD" w:rsidRDefault="00387CE6" w:rsidP="002C6DDD">
      <w:pPr>
        <w:pStyle w:val="Odsekzoznamu"/>
        <w:numPr>
          <w:ilvl w:val="0"/>
          <w:numId w:val="56"/>
        </w:numPr>
        <w:spacing w:after="0"/>
      </w:pPr>
      <w:r w:rsidRPr="006109F0">
        <w:t xml:space="preserve">Mgr. </w:t>
      </w:r>
      <w:proofErr w:type="spellStart"/>
      <w:r w:rsidRPr="006109F0">
        <w:t>Vandrášekovou</w:t>
      </w:r>
      <w:proofErr w:type="spellEnd"/>
      <w:r w:rsidRPr="006109F0">
        <w:t xml:space="preserve"> o tom, že svoje „Oznámenie za rok 2024“  predloží po podaní daňového priznania k dani z príjmu, pričom finálny termín je stanovený na 30. jún 2025</w:t>
      </w:r>
      <w:r w:rsidR="000166CD">
        <w:t>,</w:t>
      </w:r>
      <w:r w:rsidRPr="006109F0">
        <w:t xml:space="preserve"> </w:t>
      </w:r>
    </w:p>
    <w:p w14:paraId="15EFB848" w14:textId="2847BCF8" w:rsidR="002C6DDD" w:rsidRDefault="005211AB" w:rsidP="002C6DDD">
      <w:pPr>
        <w:pStyle w:val="Odsekzoznamu"/>
        <w:numPr>
          <w:ilvl w:val="0"/>
          <w:numId w:val="56"/>
        </w:numPr>
        <w:spacing w:after="0"/>
      </w:pPr>
      <w:r>
        <w:t xml:space="preserve">p. </w:t>
      </w:r>
      <w:r w:rsidR="00387CE6" w:rsidRPr="006109F0">
        <w:t xml:space="preserve">Jenčík </w:t>
      </w:r>
      <w:r w:rsidR="00584FD4" w:rsidRPr="006109F0">
        <w:t xml:space="preserve">listom </w:t>
      </w:r>
      <w:r w:rsidR="00387CE6" w:rsidRPr="006109F0">
        <w:t>oznámil, že svoje podanie doplní o príslušné sumy príjmov po podaní daňového priznania, taktiež v rovnakom termíne, najneskôr do 30. júna 2025</w:t>
      </w:r>
      <w:r w:rsidR="000166CD">
        <w:t xml:space="preserve">, </w:t>
      </w:r>
    </w:p>
    <w:p w14:paraId="50742D5A" w14:textId="35D40AEC" w:rsidR="00E86CD1" w:rsidRPr="006109F0" w:rsidRDefault="002C6DDD" w:rsidP="002C6DDD">
      <w:pPr>
        <w:pStyle w:val="Odsekzoznamu"/>
        <w:numPr>
          <w:ilvl w:val="0"/>
          <w:numId w:val="56"/>
        </w:numPr>
        <w:spacing w:after="0"/>
      </w:pPr>
      <w:r>
        <w:t xml:space="preserve">Ing. </w:t>
      </w:r>
      <w:proofErr w:type="spellStart"/>
      <w:r>
        <w:t>Kalmár</w:t>
      </w:r>
      <w:proofErr w:type="spellEnd"/>
      <w:r>
        <w:t xml:space="preserve"> </w:t>
      </w:r>
      <w:r w:rsidR="008843B2">
        <w:t xml:space="preserve">doplní </w:t>
      </w:r>
      <w:r w:rsidR="00C34C20">
        <w:t xml:space="preserve">povinnú </w:t>
      </w:r>
      <w:r w:rsidR="008843B2">
        <w:t>prílohu k Oznámeniu za rok 2024</w:t>
      </w:r>
      <w:r w:rsidR="005A6256">
        <w:t xml:space="preserve">, </w:t>
      </w:r>
      <w:r w:rsidR="00C34C20">
        <w:t xml:space="preserve">taktiež </w:t>
      </w:r>
      <w:r w:rsidR="000166CD">
        <w:t>do 30.06.2025.</w:t>
      </w:r>
    </w:p>
    <w:p w14:paraId="5FCA2DBC" w14:textId="77777777" w:rsidR="00E86CD1" w:rsidRPr="006109F0" w:rsidRDefault="00E86CD1" w:rsidP="0014308E">
      <w:pPr>
        <w:spacing w:after="0"/>
      </w:pPr>
    </w:p>
    <w:p w14:paraId="2BD2E55F" w14:textId="764F7189" w:rsidR="00A76981" w:rsidRPr="006109F0" w:rsidRDefault="00A76981" w:rsidP="00120951">
      <w:pPr>
        <w:pStyle w:val="Nadpis2"/>
        <w:spacing w:after="0"/>
        <w:ind w:left="426" w:hanging="426"/>
        <w:jc w:val="both"/>
      </w:pPr>
      <w:r w:rsidRPr="006109F0">
        <w:t>Stanovenie rozsahu a spracovanie podkladov na zverejnenie informácii na webovom sídle mestskej časti z odovzdaných Oznámení za rok 2024 od verejných funkcionárov v súlade s ustanoveniami zákona č. 211/2000 Z. z. o slobodnom prístupe k informáciám v znení noviel.</w:t>
      </w:r>
    </w:p>
    <w:p w14:paraId="08137948" w14:textId="77777777" w:rsidR="00120951" w:rsidRPr="00120951" w:rsidRDefault="00120951" w:rsidP="003D38A8">
      <w:pPr>
        <w:spacing w:after="0"/>
      </w:pPr>
      <w:r w:rsidRPr="00120951">
        <w:t>Komisia, v súlade s článkom 7 odsekmi 8 až 10 ústavného zákona a ustanoveniami zákona o slobodnom prístupe k informáciám, splní svoju zákonnú povinnosť zverejnením informácií z prijatých „Oznámení“ na webovom sídle mestskej časti Bratislava-Rusovce.</w:t>
      </w:r>
    </w:p>
    <w:p w14:paraId="6E206FA2" w14:textId="77777777" w:rsidR="00120951" w:rsidRPr="00120951" w:rsidRDefault="00120951" w:rsidP="00120951">
      <w:pPr>
        <w:spacing w:after="0"/>
      </w:pPr>
      <w:r w:rsidRPr="00120951">
        <w:t>Na tomto webovom sídle komisia sprístupní nasledujúce údaje z oznámení verejných funkcionárov:</w:t>
      </w:r>
    </w:p>
    <w:p w14:paraId="6D6787B2" w14:textId="77777777" w:rsidR="00120951" w:rsidRPr="00120951" w:rsidRDefault="00120951" w:rsidP="00120951">
      <w:pPr>
        <w:numPr>
          <w:ilvl w:val="0"/>
          <w:numId w:val="55"/>
        </w:numPr>
        <w:spacing w:after="0"/>
      </w:pPr>
      <w:r w:rsidRPr="00120951">
        <w:t>Titul, meno a priezvisko</w:t>
      </w:r>
    </w:p>
    <w:p w14:paraId="37CD9C98" w14:textId="77777777" w:rsidR="00120951" w:rsidRPr="00120951" w:rsidRDefault="00120951" w:rsidP="00120951">
      <w:pPr>
        <w:numPr>
          <w:ilvl w:val="0"/>
          <w:numId w:val="55"/>
        </w:numPr>
        <w:spacing w:after="0"/>
      </w:pPr>
      <w:r w:rsidRPr="00120951">
        <w:t>Oznámenie za daný rok</w:t>
      </w:r>
    </w:p>
    <w:p w14:paraId="65FD4078" w14:textId="77777777" w:rsidR="00120951" w:rsidRPr="00120951" w:rsidRDefault="00120951" w:rsidP="00120951">
      <w:pPr>
        <w:numPr>
          <w:ilvl w:val="0"/>
          <w:numId w:val="55"/>
        </w:numPr>
        <w:spacing w:after="0"/>
      </w:pPr>
      <w:r w:rsidRPr="00120951">
        <w:t>Zastávaná verejná funkcia</w:t>
      </w:r>
    </w:p>
    <w:p w14:paraId="3F9F1FD9" w14:textId="77777777" w:rsidR="00120951" w:rsidRPr="00120951" w:rsidRDefault="00120951" w:rsidP="00120951">
      <w:pPr>
        <w:numPr>
          <w:ilvl w:val="0"/>
          <w:numId w:val="55"/>
        </w:numPr>
        <w:spacing w:after="0"/>
      </w:pPr>
      <w:r w:rsidRPr="00120951">
        <w:t>Zamestnanie</w:t>
      </w:r>
    </w:p>
    <w:p w14:paraId="5695A305" w14:textId="77777777" w:rsidR="00120951" w:rsidRPr="00120951" w:rsidRDefault="00120951" w:rsidP="00120951">
      <w:pPr>
        <w:numPr>
          <w:ilvl w:val="0"/>
          <w:numId w:val="55"/>
        </w:numPr>
        <w:spacing w:after="0"/>
      </w:pPr>
      <w:r w:rsidRPr="00120951">
        <w:t>Podnikateľská činnosť</w:t>
      </w:r>
    </w:p>
    <w:p w14:paraId="459BD2D4" w14:textId="77777777" w:rsidR="00120951" w:rsidRPr="00120951" w:rsidRDefault="00120951" w:rsidP="00120951">
      <w:pPr>
        <w:numPr>
          <w:ilvl w:val="0"/>
          <w:numId w:val="55"/>
        </w:numPr>
        <w:spacing w:after="0"/>
      </w:pPr>
      <w:r w:rsidRPr="00120951">
        <w:t>Iné zastávané funkcie</w:t>
      </w:r>
    </w:p>
    <w:p w14:paraId="05F3EAF5" w14:textId="77777777" w:rsidR="00120951" w:rsidRPr="00120951" w:rsidRDefault="00120951" w:rsidP="00120951">
      <w:pPr>
        <w:numPr>
          <w:ilvl w:val="0"/>
          <w:numId w:val="55"/>
        </w:numPr>
        <w:spacing w:after="0"/>
      </w:pPr>
      <w:r w:rsidRPr="00120951">
        <w:t>Príjmy plynúce z výkonu funkcie verejného funkcionára</w:t>
      </w:r>
    </w:p>
    <w:p w14:paraId="7989679B" w14:textId="77777777" w:rsidR="00120951" w:rsidRPr="00120951" w:rsidRDefault="00120951" w:rsidP="00120951">
      <w:pPr>
        <w:numPr>
          <w:ilvl w:val="0"/>
          <w:numId w:val="55"/>
        </w:numPr>
        <w:spacing w:after="0"/>
      </w:pPr>
      <w:r w:rsidRPr="00120951">
        <w:t>Ostatné príjmy</w:t>
      </w:r>
    </w:p>
    <w:p w14:paraId="2758A4C3" w14:textId="77777777" w:rsidR="00120951" w:rsidRPr="00120951" w:rsidRDefault="00120951" w:rsidP="00120951">
      <w:pPr>
        <w:numPr>
          <w:ilvl w:val="0"/>
          <w:numId w:val="55"/>
        </w:numPr>
        <w:spacing w:after="0"/>
      </w:pPr>
      <w:r w:rsidRPr="00120951">
        <w:t>Potvrdenie splnenia podmienky nezlučiteľnosti funkcií</w:t>
      </w:r>
    </w:p>
    <w:p w14:paraId="58A59D96" w14:textId="68E98956" w:rsidR="00120951" w:rsidRDefault="00120951" w:rsidP="00F1089E">
      <w:pPr>
        <w:numPr>
          <w:ilvl w:val="0"/>
          <w:numId w:val="55"/>
        </w:numPr>
        <w:spacing w:after="0"/>
      </w:pPr>
      <w:r w:rsidRPr="00120951">
        <w:t>Majetkové pomery funkcionára</w:t>
      </w:r>
      <w:r w:rsidR="005D1FDD" w:rsidRPr="006109F0">
        <w:t xml:space="preserve">: </w:t>
      </w:r>
      <w:r w:rsidRPr="00120951">
        <w:t>hnuteľný a nehnuteľný majetok</w:t>
      </w:r>
      <w:r w:rsidR="005D1FDD" w:rsidRPr="006109F0">
        <w:t>, v</w:t>
      </w:r>
      <w:r w:rsidRPr="00120951">
        <w:t>lastníctvo majetkového práva alebo inej majetkovej hodnoty</w:t>
      </w:r>
      <w:r w:rsidR="005D1FDD" w:rsidRPr="006109F0">
        <w:t>, z</w:t>
      </w:r>
      <w:r w:rsidRPr="00120951">
        <w:t>áväzky</w:t>
      </w:r>
      <w:r w:rsidR="005D1FDD" w:rsidRPr="006109F0">
        <w:t xml:space="preserve">, </w:t>
      </w:r>
      <w:r w:rsidR="008953EA" w:rsidRPr="006109F0">
        <w:t>u</w:t>
      </w:r>
      <w:r w:rsidRPr="00120951">
        <w:t>žívanie hnuteľného alebo nehnuteľného majetku inej fyzickej alebo právnickej osoby</w:t>
      </w:r>
      <w:r w:rsidR="008953EA" w:rsidRPr="006109F0">
        <w:t>, p</w:t>
      </w:r>
      <w:r w:rsidRPr="00120951">
        <w:t>rijaté dary alebo iné výhody</w:t>
      </w:r>
      <w:r w:rsidR="00DB45C2" w:rsidRPr="006109F0">
        <w:t>.</w:t>
      </w:r>
    </w:p>
    <w:p w14:paraId="358D8F37" w14:textId="77777777" w:rsidR="00692ED7" w:rsidRDefault="00692ED7" w:rsidP="00692ED7">
      <w:pPr>
        <w:spacing w:after="0"/>
      </w:pPr>
    </w:p>
    <w:p w14:paraId="4F6B94D4" w14:textId="77777777" w:rsidR="00692ED7" w:rsidRDefault="00692ED7" w:rsidP="00692ED7">
      <w:pPr>
        <w:spacing w:after="0"/>
      </w:pPr>
    </w:p>
    <w:p w14:paraId="4D3081A1" w14:textId="77777777" w:rsidR="00692ED7" w:rsidRPr="00120951" w:rsidRDefault="00692ED7" w:rsidP="00692ED7">
      <w:pPr>
        <w:spacing w:after="0"/>
      </w:pPr>
    </w:p>
    <w:p w14:paraId="246190C3" w14:textId="77777777" w:rsidR="00AC7612" w:rsidRPr="006109F0" w:rsidRDefault="00AC7612" w:rsidP="00120951">
      <w:pPr>
        <w:spacing w:after="0"/>
      </w:pPr>
    </w:p>
    <w:p w14:paraId="3B9B843B" w14:textId="4B285B57" w:rsidR="001A73AB" w:rsidRPr="006109F0" w:rsidRDefault="001A73AB" w:rsidP="003D0BB6">
      <w:pPr>
        <w:pStyle w:val="Nadpis2"/>
        <w:spacing w:after="0"/>
        <w:ind w:left="426" w:hanging="426"/>
        <w:jc w:val="both"/>
      </w:pPr>
      <w:r w:rsidRPr="006109F0">
        <w:t>Úschova a archivácia odovzdaných Oznámení za rok 2024.</w:t>
      </w:r>
    </w:p>
    <w:p w14:paraId="3ED5749D" w14:textId="7B96E76B" w:rsidR="00615697" w:rsidRPr="006109F0" w:rsidRDefault="003D0BB6" w:rsidP="00615697">
      <w:r w:rsidRPr="006109F0">
        <w:t xml:space="preserve">Na účely </w:t>
      </w:r>
      <w:r w:rsidR="00DB45C2" w:rsidRPr="006109F0">
        <w:t xml:space="preserve">skenovania, </w:t>
      </w:r>
      <w:r w:rsidRPr="006109F0">
        <w:t>uloženia a archivácie boli všetky podania a ich prílohy odovzdané tajomníčke komisie. Dokumenty budú bezpečne uložené v trezore, ktorý sa nachádza v priestoroch miestneho úradu.</w:t>
      </w:r>
    </w:p>
    <w:p w14:paraId="55ECD687" w14:textId="77777777" w:rsidR="00615697" w:rsidRPr="006109F0" w:rsidRDefault="00615697" w:rsidP="00615697"/>
    <w:p w14:paraId="7AC4C7F9" w14:textId="7EED6762" w:rsidR="001A73AB" w:rsidRPr="006109F0" w:rsidRDefault="001A73AB" w:rsidP="00DB320D">
      <w:pPr>
        <w:pStyle w:val="Nadpis2"/>
        <w:spacing w:after="0"/>
        <w:ind w:left="426" w:hanging="426"/>
        <w:jc w:val="both"/>
      </w:pPr>
      <w:r w:rsidRPr="006109F0">
        <w:t xml:space="preserve">Aktualizácia Rokovacieho poriadku komisie (zákon o ochrane osobných údajov a nariadením GDPR). </w:t>
      </w:r>
    </w:p>
    <w:p w14:paraId="6FA4CB88" w14:textId="57937F8A" w:rsidR="003356AD" w:rsidRPr="006109F0" w:rsidRDefault="00DB320D" w:rsidP="003356AD">
      <w:r w:rsidRPr="006109F0">
        <w:t xml:space="preserve">Z dôvodu aktualizácie Rokovacieho poriadku </w:t>
      </w:r>
      <w:r w:rsidR="00402D81" w:rsidRPr="006109F0">
        <w:t>k</w:t>
      </w:r>
      <w:r w:rsidRPr="006109F0">
        <w:t>omisie bolo nutné zabezpečiť jeho plný súlad s platným zákonom o ochrane osobných údajov a európskym nariadením GDPR. V tejto súvislosti členovia</w:t>
      </w:r>
      <w:r w:rsidR="003D2815">
        <w:t xml:space="preserve"> a tajomníčka komisie</w:t>
      </w:r>
      <w:r w:rsidR="00656B80">
        <w:t xml:space="preserve"> </w:t>
      </w:r>
      <w:r w:rsidRPr="006109F0">
        <w:t>opätovne potvrdili svoj záväzok k ochrane dát podpisom Čestného vyhlásenia o zachovávaní mlčanlivosti o osobných údajoch.</w:t>
      </w:r>
    </w:p>
    <w:p w14:paraId="5C9D0B7F" w14:textId="77777777" w:rsidR="001A73AB" w:rsidRPr="006109F0" w:rsidRDefault="001A73AB" w:rsidP="001A73AB">
      <w:pPr>
        <w:pStyle w:val="Nadpis2"/>
        <w:ind w:left="426" w:hanging="426"/>
        <w:jc w:val="both"/>
      </w:pPr>
      <w:r w:rsidRPr="006109F0">
        <w:t>Rôzne.</w:t>
      </w:r>
    </w:p>
    <w:p w14:paraId="0FCEEF24" w14:textId="77777777" w:rsidR="001A73AB" w:rsidRPr="006109F0" w:rsidRDefault="001A73AB" w:rsidP="001A73AB">
      <w:pPr>
        <w:pStyle w:val="Nadpis2"/>
        <w:ind w:left="426" w:hanging="426"/>
        <w:jc w:val="both"/>
      </w:pPr>
      <w:r w:rsidRPr="006109F0">
        <w:t>Záver.</w:t>
      </w:r>
    </w:p>
    <w:p w14:paraId="6D01891A" w14:textId="77777777" w:rsidR="00CF106B" w:rsidRPr="006109F0" w:rsidRDefault="00CF106B" w:rsidP="00E23388"/>
    <w:p w14:paraId="5FEB87B5" w14:textId="77777777" w:rsidR="00CF106B" w:rsidRPr="006109F0" w:rsidRDefault="00CF106B" w:rsidP="00E23388"/>
    <w:p w14:paraId="2742B386" w14:textId="77777777" w:rsidR="008E78FB" w:rsidRPr="006109F0" w:rsidRDefault="008E78FB" w:rsidP="007C4094">
      <w:pPr>
        <w:spacing w:after="0"/>
      </w:pPr>
    </w:p>
    <w:p w14:paraId="662C2124" w14:textId="247E95BA" w:rsidR="00C05DBA" w:rsidRPr="006109F0" w:rsidRDefault="00E81D62" w:rsidP="007C4094">
      <w:pPr>
        <w:spacing w:after="0"/>
      </w:pPr>
      <w:r w:rsidRPr="006109F0">
        <w:t>R</w:t>
      </w:r>
      <w:r w:rsidR="00C05DBA" w:rsidRPr="006109F0">
        <w:t>okovanie komisie bolo ukončené o</w:t>
      </w:r>
      <w:r w:rsidR="00ED0384" w:rsidRPr="006109F0">
        <w:t> 9:</w:t>
      </w:r>
      <w:r w:rsidR="005E25FF" w:rsidRPr="006109F0">
        <w:t>00</w:t>
      </w:r>
      <w:r w:rsidR="00C05DBA" w:rsidRPr="006109F0">
        <w:t xml:space="preserve"> hod. </w:t>
      </w:r>
    </w:p>
    <w:p w14:paraId="662C2125" w14:textId="662C393D" w:rsidR="00E81D62" w:rsidRPr="006109F0" w:rsidRDefault="001A4858" w:rsidP="007C4094">
      <w:pPr>
        <w:spacing w:after="0"/>
      </w:pPr>
      <w:r w:rsidRPr="006109F0">
        <w:t xml:space="preserve">V Bratislave-Rusovciach, </w:t>
      </w:r>
      <w:r w:rsidR="003B6535" w:rsidRPr="006109F0">
        <w:t>26</w:t>
      </w:r>
      <w:r w:rsidR="003966E1" w:rsidRPr="006109F0">
        <w:t>.05.2025</w:t>
      </w:r>
      <w:r w:rsidR="000F3676" w:rsidRPr="006109F0">
        <w:tab/>
      </w:r>
      <w:r w:rsidR="000F3676" w:rsidRPr="006109F0">
        <w:tab/>
      </w:r>
      <w:r w:rsidR="000F3676" w:rsidRPr="006109F0">
        <w:tab/>
      </w:r>
      <w:r w:rsidR="000F3676" w:rsidRPr="006109F0">
        <w:tab/>
        <w:t xml:space="preserve">     </w:t>
      </w:r>
      <w:r w:rsidR="006A1562" w:rsidRPr="006109F0">
        <w:t xml:space="preserve">    </w:t>
      </w:r>
      <w:r w:rsidR="00E81D62" w:rsidRPr="006109F0">
        <w:t xml:space="preserve">Mgr. </w:t>
      </w:r>
      <w:r w:rsidR="006A1562" w:rsidRPr="006109F0">
        <w:t>Veronika Vandrašeková</w:t>
      </w:r>
      <w:r w:rsidR="00E81D62" w:rsidRPr="006109F0">
        <w:t xml:space="preserve"> </w:t>
      </w:r>
    </w:p>
    <w:p w14:paraId="662C2126" w14:textId="77777777" w:rsidR="00E81D62" w:rsidRPr="006109F0" w:rsidRDefault="00E81D62" w:rsidP="007C4094">
      <w:pPr>
        <w:spacing w:after="0"/>
        <w:ind w:left="357" w:hanging="499"/>
      </w:pPr>
      <w:r w:rsidRPr="006109F0">
        <w:tab/>
      </w:r>
      <w:r w:rsidRPr="006109F0">
        <w:tab/>
      </w:r>
      <w:r w:rsidRPr="006109F0">
        <w:tab/>
      </w:r>
      <w:r w:rsidRPr="006109F0">
        <w:tab/>
      </w:r>
      <w:r w:rsidRPr="006109F0">
        <w:tab/>
        <w:t xml:space="preserve"> </w:t>
      </w:r>
      <w:r w:rsidR="00A543C5" w:rsidRPr="006109F0">
        <w:t xml:space="preserve">              </w:t>
      </w:r>
      <w:r w:rsidR="000F3676" w:rsidRPr="006109F0">
        <w:tab/>
      </w:r>
      <w:r w:rsidR="000F3676" w:rsidRPr="006109F0">
        <w:tab/>
      </w:r>
      <w:r w:rsidR="000F3676" w:rsidRPr="006109F0">
        <w:tab/>
      </w:r>
      <w:r w:rsidR="000F3676" w:rsidRPr="006109F0">
        <w:tab/>
      </w:r>
      <w:r w:rsidRPr="006109F0">
        <w:t xml:space="preserve"> </w:t>
      </w:r>
      <w:r w:rsidR="006A1562" w:rsidRPr="006109F0">
        <w:t xml:space="preserve">     </w:t>
      </w:r>
      <w:r w:rsidR="007C4094" w:rsidRPr="006109F0">
        <w:t>p</w:t>
      </w:r>
      <w:r w:rsidRPr="006109F0">
        <w:t>redsed</w:t>
      </w:r>
      <w:r w:rsidR="006A1562" w:rsidRPr="006109F0">
        <w:t>níčka komisie</w:t>
      </w:r>
    </w:p>
    <w:p w14:paraId="2261436C" w14:textId="4EF1D798" w:rsidR="008A173A" w:rsidRDefault="000F3676">
      <w:pPr>
        <w:spacing w:after="0"/>
      </w:pPr>
      <w:r w:rsidRPr="006109F0">
        <w:t>Zapísala: Jana Hlušeková</w:t>
      </w:r>
      <w:r w:rsidR="00E81D62" w:rsidRPr="006109F0">
        <w:tab/>
      </w:r>
      <w:r w:rsidR="008A173A" w:rsidRPr="006109F0">
        <w:t xml:space="preserve">               </w:t>
      </w:r>
      <w:r w:rsidR="008A173A" w:rsidRPr="006109F0">
        <w:tab/>
      </w:r>
      <w:r w:rsidR="008A173A" w:rsidRPr="006109F0">
        <w:tab/>
      </w:r>
      <w:r w:rsidR="008A173A" w:rsidRPr="006109F0">
        <w:tab/>
      </w:r>
      <w:r w:rsidR="008A173A" w:rsidRPr="006109F0">
        <w:tab/>
      </w:r>
      <w:r w:rsidR="008A173A" w:rsidRPr="006109F0">
        <w:tab/>
        <w:t xml:space="preserve">        v. r.</w:t>
      </w:r>
    </w:p>
    <w:p w14:paraId="562D373A" w14:textId="77777777" w:rsidR="00A76981" w:rsidRDefault="00A76981">
      <w:pPr>
        <w:spacing w:after="0"/>
      </w:pPr>
    </w:p>
    <w:p w14:paraId="39BF4020" w14:textId="77777777" w:rsidR="00A76981" w:rsidRDefault="00A76981">
      <w:pPr>
        <w:spacing w:after="0"/>
      </w:pPr>
    </w:p>
    <w:p w14:paraId="589CD5D5" w14:textId="77777777" w:rsidR="00A76981" w:rsidRDefault="00A76981">
      <w:pPr>
        <w:spacing w:after="0"/>
      </w:pPr>
    </w:p>
    <w:p w14:paraId="688D71E8" w14:textId="77777777" w:rsidR="00A76981" w:rsidRDefault="00A76981">
      <w:pPr>
        <w:spacing w:after="0"/>
      </w:pPr>
    </w:p>
    <w:sectPr w:rsidR="00A76981" w:rsidSect="000F3676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A025" w14:textId="77777777" w:rsidR="009F7148" w:rsidRDefault="009F7148" w:rsidP="0061460A">
      <w:pPr>
        <w:spacing w:after="0" w:line="240" w:lineRule="auto"/>
      </w:pPr>
      <w:r>
        <w:separator/>
      </w:r>
    </w:p>
  </w:endnote>
  <w:endnote w:type="continuationSeparator" w:id="0">
    <w:p w14:paraId="66F47DE6" w14:textId="77777777" w:rsidR="009F7148" w:rsidRDefault="009F7148" w:rsidP="0061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8209389"/>
      <w:docPartObj>
        <w:docPartGallery w:val="Page Numbers (Bottom of Page)"/>
        <w:docPartUnique/>
      </w:docPartObj>
    </w:sdtPr>
    <w:sdtContent>
      <w:p w14:paraId="662C212E" w14:textId="77777777" w:rsidR="00B24695" w:rsidRDefault="00B2469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45">
          <w:rPr>
            <w:noProof/>
          </w:rPr>
          <w:t>1</w:t>
        </w:r>
        <w:r>
          <w:fldChar w:fldCharType="end"/>
        </w:r>
      </w:p>
    </w:sdtContent>
  </w:sdt>
  <w:p w14:paraId="662C212F" w14:textId="77777777" w:rsidR="00B24695" w:rsidRDefault="00B246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80BA" w14:textId="77777777" w:rsidR="009F7148" w:rsidRDefault="009F7148" w:rsidP="0061460A">
      <w:pPr>
        <w:spacing w:after="0" w:line="240" w:lineRule="auto"/>
      </w:pPr>
      <w:r>
        <w:separator/>
      </w:r>
    </w:p>
  </w:footnote>
  <w:footnote w:type="continuationSeparator" w:id="0">
    <w:p w14:paraId="503A6D3C" w14:textId="77777777" w:rsidR="009F7148" w:rsidRDefault="009F7148" w:rsidP="0061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212C" w14:textId="1CDC9ABC" w:rsidR="0061460A" w:rsidRDefault="000B7D75">
    <w:pPr>
      <w:pStyle w:val="Hlavika"/>
    </w:pPr>
    <w:r>
      <w:t xml:space="preserve">Komisia </w:t>
    </w:r>
    <w:r w:rsidR="00C05DBA">
      <w:t>mandátová a ochrany verejného záujmu</w:t>
    </w:r>
    <w:r w:rsidR="007E182F">
      <w:t xml:space="preserve"> 20</w:t>
    </w:r>
    <w:r w:rsidR="006A1562">
      <w:t>23</w:t>
    </w:r>
    <w:r w:rsidR="007E182F">
      <w:t xml:space="preserve"> – 202</w:t>
    </w:r>
    <w:r w:rsidR="006A1562">
      <w:t>6</w:t>
    </w:r>
    <w:r w:rsidR="007E182F">
      <w:tab/>
      <w:t xml:space="preserve">Zápisnica č. </w:t>
    </w:r>
    <w:r w:rsidR="007E182F" w:rsidRPr="00C05DBA">
      <w:t>20</w:t>
    </w:r>
    <w:r w:rsidR="001E7D48">
      <w:t>2</w:t>
    </w:r>
    <w:r w:rsidR="00D47DDA">
      <w:t>5</w:t>
    </w:r>
    <w:r w:rsidR="007E182F">
      <w:t xml:space="preserve"> / </w:t>
    </w:r>
    <w:r w:rsidR="00006DBE">
      <w:t>02</w:t>
    </w:r>
  </w:p>
  <w:p w14:paraId="662C212D" w14:textId="57459E31" w:rsidR="00234859" w:rsidRDefault="00234859" w:rsidP="00234859">
    <w:pPr>
      <w:pStyle w:val="Hlavika"/>
    </w:pPr>
    <w:r w:rsidRPr="009816FC">
      <w:rPr>
        <w:noProof/>
        <w:color w:val="FF000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C2130" wp14:editId="662C2131">
              <wp:simplePos x="0" y="0"/>
              <wp:positionH relativeFrom="column">
                <wp:posOffset>-42545</wp:posOffset>
              </wp:positionH>
              <wp:positionV relativeFrom="paragraph">
                <wp:posOffset>151129</wp:posOffset>
              </wp:positionV>
              <wp:extent cx="58388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88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B63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9pt" to="456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" strokecolor="#2f5496 [2408]" strokeweight="1pt">
              <v:stroke joinstyle="miter"/>
            </v:line>
          </w:pict>
        </mc:Fallback>
      </mc:AlternateContent>
    </w:r>
    <w:r w:rsidR="00B24695">
      <w:t>Miestne zastupiteľstvo Bratislava-Rusovce</w:t>
    </w:r>
    <w:r w:rsidR="003A1992">
      <w:tab/>
    </w:r>
    <w:r w:rsidR="003A1992">
      <w:tab/>
    </w:r>
    <w:r w:rsidR="00006DBE">
      <w:t>23</w:t>
    </w:r>
    <w:r w:rsidR="00C05DBA">
      <w:t xml:space="preserve">. </w:t>
    </w:r>
    <w:r w:rsidR="00E824BE">
      <w:t>0</w:t>
    </w:r>
    <w:r w:rsidR="00006DBE">
      <w:t>5</w:t>
    </w:r>
    <w:r w:rsidR="00C05DBA">
      <w:t>. 20</w:t>
    </w:r>
    <w:r w:rsidR="001E7D48">
      <w:t>2</w:t>
    </w:r>
    <w:r w:rsidR="00D47DD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F1D"/>
    <w:multiLevelType w:val="hybridMultilevel"/>
    <w:tmpl w:val="C53AC628"/>
    <w:lvl w:ilvl="0" w:tplc="93FA53F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BFF54D5"/>
    <w:multiLevelType w:val="multilevel"/>
    <w:tmpl w:val="DAD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27778"/>
    <w:multiLevelType w:val="multilevel"/>
    <w:tmpl w:val="DAD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09D1"/>
    <w:multiLevelType w:val="multilevel"/>
    <w:tmpl w:val="DAD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07687"/>
    <w:multiLevelType w:val="hybridMultilevel"/>
    <w:tmpl w:val="AF50FBFE"/>
    <w:lvl w:ilvl="0" w:tplc="16B68588">
      <w:start w:val="1"/>
      <w:numFmt w:val="decimal"/>
      <w:pStyle w:val="Nadpis2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B0E"/>
    <w:multiLevelType w:val="multilevel"/>
    <w:tmpl w:val="A522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9493B"/>
    <w:multiLevelType w:val="hybridMultilevel"/>
    <w:tmpl w:val="45788EAC"/>
    <w:lvl w:ilvl="0" w:tplc="7F8CA8E0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8553477"/>
    <w:multiLevelType w:val="hybridMultilevel"/>
    <w:tmpl w:val="D090B8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33EC1"/>
    <w:multiLevelType w:val="multilevel"/>
    <w:tmpl w:val="4E3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609CA"/>
    <w:multiLevelType w:val="hybridMultilevel"/>
    <w:tmpl w:val="DA463C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33124"/>
    <w:multiLevelType w:val="hybridMultilevel"/>
    <w:tmpl w:val="46F69968"/>
    <w:lvl w:ilvl="0" w:tplc="926A5294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29137C9D"/>
    <w:multiLevelType w:val="multilevel"/>
    <w:tmpl w:val="DAD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70386"/>
    <w:multiLevelType w:val="hybridMultilevel"/>
    <w:tmpl w:val="36F8463A"/>
    <w:lvl w:ilvl="0" w:tplc="B53065B4"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C58F0"/>
    <w:multiLevelType w:val="hybridMultilevel"/>
    <w:tmpl w:val="CFAA4012"/>
    <w:lvl w:ilvl="0" w:tplc="3B3AA29C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2A301B72"/>
    <w:multiLevelType w:val="multilevel"/>
    <w:tmpl w:val="DAD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F4996"/>
    <w:multiLevelType w:val="hybridMultilevel"/>
    <w:tmpl w:val="80AEF8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42C5E"/>
    <w:multiLevelType w:val="hybridMultilevel"/>
    <w:tmpl w:val="368A9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66F02"/>
    <w:multiLevelType w:val="hybridMultilevel"/>
    <w:tmpl w:val="DEACE85E"/>
    <w:lvl w:ilvl="0" w:tplc="543A8662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39A586F"/>
    <w:multiLevelType w:val="multilevel"/>
    <w:tmpl w:val="AFC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C7FAA"/>
    <w:multiLevelType w:val="hybridMultilevel"/>
    <w:tmpl w:val="CD8E6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F42"/>
    <w:multiLevelType w:val="multilevel"/>
    <w:tmpl w:val="A27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577E76"/>
    <w:multiLevelType w:val="hybridMultilevel"/>
    <w:tmpl w:val="9DCE7C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53A9E"/>
    <w:multiLevelType w:val="hybridMultilevel"/>
    <w:tmpl w:val="3E966918"/>
    <w:lvl w:ilvl="0" w:tplc="513E1D3E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3903E23"/>
    <w:multiLevelType w:val="hybridMultilevel"/>
    <w:tmpl w:val="1584B2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330B39"/>
    <w:multiLevelType w:val="hybridMultilevel"/>
    <w:tmpl w:val="7410E2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20D17"/>
    <w:multiLevelType w:val="hybridMultilevel"/>
    <w:tmpl w:val="D638B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90BD4"/>
    <w:multiLevelType w:val="multilevel"/>
    <w:tmpl w:val="FFEA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2A488E"/>
    <w:multiLevelType w:val="hybridMultilevel"/>
    <w:tmpl w:val="0A1C2620"/>
    <w:lvl w:ilvl="0" w:tplc="9C029CD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3B478A7"/>
    <w:multiLevelType w:val="hybridMultilevel"/>
    <w:tmpl w:val="EE2254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64DC"/>
    <w:multiLevelType w:val="hybridMultilevel"/>
    <w:tmpl w:val="300E0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11B4A"/>
    <w:multiLevelType w:val="multilevel"/>
    <w:tmpl w:val="DAD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D284A"/>
    <w:multiLevelType w:val="multilevel"/>
    <w:tmpl w:val="DAD2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11F46"/>
    <w:multiLevelType w:val="hybridMultilevel"/>
    <w:tmpl w:val="D6C249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E086A"/>
    <w:multiLevelType w:val="hybridMultilevel"/>
    <w:tmpl w:val="E99C9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40869">
    <w:abstractNumId w:val="14"/>
  </w:num>
  <w:num w:numId="2" w16cid:durableId="1321301721">
    <w:abstractNumId w:val="28"/>
  </w:num>
  <w:num w:numId="3" w16cid:durableId="731929790">
    <w:abstractNumId w:val="7"/>
  </w:num>
  <w:num w:numId="4" w16cid:durableId="2007436803">
    <w:abstractNumId w:val="30"/>
  </w:num>
  <w:num w:numId="5" w16cid:durableId="693579524">
    <w:abstractNumId w:val="4"/>
  </w:num>
  <w:num w:numId="6" w16cid:durableId="556861603">
    <w:abstractNumId w:val="4"/>
    <w:lvlOverride w:ilvl="0">
      <w:startOverride w:val="1"/>
    </w:lvlOverride>
  </w:num>
  <w:num w:numId="7" w16cid:durableId="380984132">
    <w:abstractNumId w:val="18"/>
  </w:num>
  <w:num w:numId="8" w16cid:durableId="1740517410">
    <w:abstractNumId w:val="33"/>
  </w:num>
  <w:num w:numId="9" w16cid:durableId="2057270950">
    <w:abstractNumId w:val="24"/>
  </w:num>
  <w:num w:numId="10" w16cid:durableId="1452432792">
    <w:abstractNumId w:val="21"/>
  </w:num>
  <w:num w:numId="11" w16cid:durableId="2135563488">
    <w:abstractNumId w:val="8"/>
  </w:num>
  <w:num w:numId="12" w16cid:durableId="427388930">
    <w:abstractNumId w:val="19"/>
  </w:num>
  <w:num w:numId="13" w16cid:durableId="1079906462">
    <w:abstractNumId w:val="20"/>
  </w:num>
  <w:num w:numId="14" w16cid:durableId="1663120127">
    <w:abstractNumId w:val="29"/>
  </w:num>
  <w:num w:numId="15" w16cid:durableId="150097919">
    <w:abstractNumId w:val="32"/>
  </w:num>
  <w:num w:numId="16" w16cid:durableId="1388063812">
    <w:abstractNumId w:val="25"/>
  </w:num>
  <w:num w:numId="17" w16cid:durableId="350843847">
    <w:abstractNumId w:val="15"/>
  </w:num>
  <w:num w:numId="18" w16cid:durableId="501775791">
    <w:abstractNumId w:val="9"/>
  </w:num>
  <w:num w:numId="19" w16cid:durableId="2107925160">
    <w:abstractNumId w:val="11"/>
  </w:num>
  <w:num w:numId="20" w16cid:durableId="1655335552">
    <w:abstractNumId w:val="2"/>
  </w:num>
  <w:num w:numId="21" w16cid:durableId="1150176166">
    <w:abstractNumId w:val="31"/>
  </w:num>
  <w:num w:numId="22" w16cid:durableId="805204281">
    <w:abstractNumId w:val="3"/>
  </w:num>
  <w:num w:numId="23" w16cid:durableId="789470461">
    <w:abstractNumId w:val="1"/>
  </w:num>
  <w:num w:numId="24" w16cid:durableId="1929537679">
    <w:abstractNumId w:val="12"/>
  </w:num>
  <w:num w:numId="25" w16cid:durableId="925766353">
    <w:abstractNumId w:val="27"/>
  </w:num>
  <w:num w:numId="26" w16cid:durableId="808937603">
    <w:abstractNumId w:val="0"/>
  </w:num>
  <w:num w:numId="27" w16cid:durableId="1341615054">
    <w:abstractNumId w:val="6"/>
  </w:num>
  <w:num w:numId="28" w16cid:durableId="888491831">
    <w:abstractNumId w:val="22"/>
  </w:num>
  <w:num w:numId="29" w16cid:durableId="1474907215">
    <w:abstractNumId w:val="17"/>
  </w:num>
  <w:num w:numId="30" w16cid:durableId="1118599454">
    <w:abstractNumId w:val="4"/>
  </w:num>
  <w:num w:numId="31" w16cid:durableId="307520381">
    <w:abstractNumId w:val="4"/>
  </w:num>
  <w:num w:numId="32" w16cid:durableId="661157783">
    <w:abstractNumId w:val="5"/>
  </w:num>
  <w:num w:numId="33" w16cid:durableId="1114599013">
    <w:abstractNumId w:val="13"/>
  </w:num>
  <w:num w:numId="34" w16cid:durableId="863324367">
    <w:abstractNumId w:val="4"/>
    <w:lvlOverride w:ilvl="0">
      <w:startOverride w:val="1"/>
    </w:lvlOverride>
  </w:num>
  <w:num w:numId="35" w16cid:durableId="200636636">
    <w:abstractNumId w:val="4"/>
    <w:lvlOverride w:ilvl="0">
      <w:startOverride w:val="1"/>
    </w:lvlOverride>
  </w:num>
  <w:num w:numId="36" w16cid:durableId="1554922823">
    <w:abstractNumId w:val="4"/>
  </w:num>
  <w:num w:numId="37" w16cid:durableId="44838164">
    <w:abstractNumId w:val="4"/>
    <w:lvlOverride w:ilvl="0">
      <w:startOverride w:val="1"/>
    </w:lvlOverride>
  </w:num>
  <w:num w:numId="38" w16cid:durableId="2111006877">
    <w:abstractNumId w:val="4"/>
  </w:num>
  <w:num w:numId="39" w16cid:durableId="1756047017">
    <w:abstractNumId w:val="4"/>
    <w:lvlOverride w:ilvl="0">
      <w:startOverride w:val="1"/>
    </w:lvlOverride>
  </w:num>
  <w:num w:numId="40" w16cid:durableId="102388161">
    <w:abstractNumId w:val="4"/>
  </w:num>
  <w:num w:numId="41" w16cid:durableId="49161091">
    <w:abstractNumId w:val="16"/>
  </w:num>
  <w:num w:numId="42" w16cid:durableId="1957518234">
    <w:abstractNumId w:val="4"/>
  </w:num>
  <w:num w:numId="43" w16cid:durableId="2064324626">
    <w:abstractNumId w:val="23"/>
  </w:num>
  <w:num w:numId="44" w16cid:durableId="1902985137">
    <w:abstractNumId w:val="4"/>
  </w:num>
  <w:num w:numId="45" w16cid:durableId="1643386427">
    <w:abstractNumId w:val="4"/>
  </w:num>
  <w:num w:numId="46" w16cid:durableId="1338002464">
    <w:abstractNumId w:val="4"/>
  </w:num>
  <w:num w:numId="47" w16cid:durableId="980616422">
    <w:abstractNumId w:val="4"/>
  </w:num>
  <w:num w:numId="48" w16cid:durableId="694698094">
    <w:abstractNumId w:val="4"/>
  </w:num>
  <w:num w:numId="49" w16cid:durableId="1880319307">
    <w:abstractNumId w:val="4"/>
  </w:num>
  <w:num w:numId="50" w16cid:durableId="980695509">
    <w:abstractNumId w:val="4"/>
  </w:num>
  <w:num w:numId="51" w16cid:durableId="2093890234">
    <w:abstractNumId w:val="4"/>
  </w:num>
  <w:num w:numId="52" w16cid:durableId="1368532933">
    <w:abstractNumId w:val="4"/>
  </w:num>
  <w:num w:numId="53" w16cid:durableId="1690982040">
    <w:abstractNumId w:val="4"/>
  </w:num>
  <w:num w:numId="54" w16cid:durableId="1858813006">
    <w:abstractNumId w:val="4"/>
  </w:num>
  <w:num w:numId="55" w16cid:durableId="249168739">
    <w:abstractNumId w:val="26"/>
  </w:num>
  <w:num w:numId="56" w16cid:durableId="1742943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9B"/>
    <w:rsid w:val="00001AEC"/>
    <w:rsid w:val="00006DBE"/>
    <w:rsid w:val="000166CD"/>
    <w:rsid w:val="0002030B"/>
    <w:rsid w:val="00021DEB"/>
    <w:rsid w:val="000419B2"/>
    <w:rsid w:val="0004391E"/>
    <w:rsid w:val="000449DA"/>
    <w:rsid w:val="00046C3C"/>
    <w:rsid w:val="0005335A"/>
    <w:rsid w:val="000626B7"/>
    <w:rsid w:val="00075869"/>
    <w:rsid w:val="00081BA8"/>
    <w:rsid w:val="00092A34"/>
    <w:rsid w:val="00094337"/>
    <w:rsid w:val="00097C32"/>
    <w:rsid w:val="000A1C57"/>
    <w:rsid w:val="000A45DC"/>
    <w:rsid w:val="000A4910"/>
    <w:rsid w:val="000A531B"/>
    <w:rsid w:val="000A6385"/>
    <w:rsid w:val="000B7D75"/>
    <w:rsid w:val="000C07B4"/>
    <w:rsid w:val="000C12E7"/>
    <w:rsid w:val="000C2B83"/>
    <w:rsid w:val="000C4D3C"/>
    <w:rsid w:val="000D17C3"/>
    <w:rsid w:val="000E34EB"/>
    <w:rsid w:val="000F3676"/>
    <w:rsid w:val="000F54D9"/>
    <w:rsid w:val="000F5DD0"/>
    <w:rsid w:val="00106C1F"/>
    <w:rsid w:val="001161F8"/>
    <w:rsid w:val="00120951"/>
    <w:rsid w:val="0012344A"/>
    <w:rsid w:val="00134F87"/>
    <w:rsid w:val="00136343"/>
    <w:rsid w:val="0014308E"/>
    <w:rsid w:val="00153AC6"/>
    <w:rsid w:val="00160CEB"/>
    <w:rsid w:val="0016258D"/>
    <w:rsid w:val="001A0304"/>
    <w:rsid w:val="001A4858"/>
    <w:rsid w:val="001A73AB"/>
    <w:rsid w:val="001B4F08"/>
    <w:rsid w:val="001E060A"/>
    <w:rsid w:val="001E7D48"/>
    <w:rsid w:val="001F5056"/>
    <w:rsid w:val="002001D6"/>
    <w:rsid w:val="00212F6A"/>
    <w:rsid w:val="00222C1D"/>
    <w:rsid w:val="0022331F"/>
    <w:rsid w:val="00223519"/>
    <w:rsid w:val="002248C7"/>
    <w:rsid w:val="002270E9"/>
    <w:rsid w:val="00234859"/>
    <w:rsid w:val="00237E6E"/>
    <w:rsid w:val="0025667B"/>
    <w:rsid w:val="00264E54"/>
    <w:rsid w:val="00274603"/>
    <w:rsid w:val="00294AE5"/>
    <w:rsid w:val="002A6A55"/>
    <w:rsid w:val="002B1447"/>
    <w:rsid w:val="002B445F"/>
    <w:rsid w:val="002B51CE"/>
    <w:rsid w:val="002C10AA"/>
    <w:rsid w:val="002C6DDD"/>
    <w:rsid w:val="002D5C8F"/>
    <w:rsid w:val="002F0A4B"/>
    <w:rsid w:val="002F73E1"/>
    <w:rsid w:val="00300EDD"/>
    <w:rsid w:val="00332E47"/>
    <w:rsid w:val="003356AD"/>
    <w:rsid w:val="00366539"/>
    <w:rsid w:val="00372AD4"/>
    <w:rsid w:val="0038057F"/>
    <w:rsid w:val="00383262"/>
    <w:rsid w:val="00386C7A"/>
    <w:rsid w:val="00387CE6"/>
    <w:rsid w:val="003966E1"/>
    <w:rsid w:val="003A1992"/>
    <w:rsid w:val="003B6535"/>
    <w:rsid w:val="003C6F45"/>
    <w:rsid w:val="003D0BB6"/>
    <w:rsid w:val="003D2815"/>
    <w:rsid w:val="003D2C31"/>
    <w:rsid w:val="003D38A8"/>
    <w:rsid w:val="003F1BE5"/>
    <w:rsid w:val="003F2830"/>
    <w:rsid w:val="003F2C2D"/>
    <w:rsid w:val="004013D8"/>
    <w:rsid w:val="00402D81"/>
    <w:rsid w:val="00411302"/>
    <w:rsid w:val="00415ABB"/>
    <w:rsid w:val="00415FF2"/>
    <w:rsid w:val="00421FFA"/>
    <w:rsid w:val="004247E7"/>
    <w:rsid w:val="004373C6"/>
    <w:rsid w:val="00442899"/>
    <w:rsid w:val="0046789B"/>
    <w:rsid w:val="0047424E"/>
    <w:rsid w:val="004753B2"/>
    <w:rsid w:val="004A65BB"/>
    <w:rsid w:val="004B008D"/>
    <w:rsid w:val="004B0DD8"/>
    <w:rsid w:val="004B56F5"/>
    <w:rsid w:val="004C069A"/>
    <w:rsid w:val="004C1BF6"/>
    <w:rsid w:val="004C7878"/>
    <w:rsid w:val="004E7146"/>
    <w:rsid w:val="004E777B"/>
    <w:rsid w:val="005153D7"/>
    <w:rsid w:val="005211AB"/>
    <w:rsid w:val="00524D51"/>
    <w:rsid w:val="00531F4C"/>
    <w:rsid w:val="0054221A"/>
    <w:rsid w:val="00557F16"/>
    <w:rsid w:val="00564C45"/>
    <w:rsid w:val="0056712D"/>
    <w:rsid w:val="0057546D"/>
    <w:rsid w:val="00577AAB"/>
    <w:rsid w:val="00584FD4"/>
    <w:rsid w:val="0059692C"/>
    <w:rsid w:val="005A6256"/>
    <w:rsid w:val="005B6C5B"/>
    <w:rsid w:val="005D0FC1"/>
    <w:rsid w:val="005D1FDD"/>
    <w:rsid w:val="005D2335"/>
    <w:rsid w:val="005E0ECA"/>
    <w:rsid w:val="005E17FE"/>
    <w:rsid w:val="005E25FF"/>
    <w:rsid w:val="005E7D88"/>
    <w:rsid w:val="0060227F"/>
    <w:rsid w:val="00607643"/>
    <w:rsid w:val="006109F0"/>
    <w:rsid w:val="006126D8"/>
    <w:rsid w:val="0061460A"/>
    <w:rsid w:val="0061476B"/>
    <w:rsid w:val="00615697"/>
    <w:rsid w:val="00626C9D"/>
    <w:rsid w:val="006270CF"/>
    <w:rsid w:val="00656B80"/>
    <w:rsid w:val="00662735"/>
    <w:rsid w:val="00663681"/>
    <w:rsid w:val="00665DC8"/>
    <w:rsid w:val="00672EFF"/>
    <w:rsid w:val="00692ED7"/>
    <w:rsid w:val="00693E52"/>
    <w:rsid w:val="006A1562"/>
    <w:rsid w:val="006A653F"/>
    <w:rsid w:val="007022DA"/>
    <w:rsid w:val="00723410"/>
    <w:rsid w:val="007350EF"/>
    <w:rsid w:val="00736EA6"/>
    <w:rsid w:val="007628F0"/>
    <w:rsid w:val="00765D5F"/>
    <w:rsid w:val="00772BC8"/>
    <w:rsid w:val="007A432F"/>
    <w:rsid w:val="007A7362"/>
    <w:rsid w:val="007B22BC"/>
    <w:rsid w:val="007B341C"/>
    <w:rsid w:val="007C06FE"/>
    <w:rsid w:val="007C2E03"/>
    <w:rsid w:val="007C4094"/>
    <w:rsid w:val="007D05FA"/>
    <w:rsid w:val="007D085F"/>
    <w:rsid w:val="007D6CCA"/>
    <w:rsid w:val="007E182F"/>
    <w:rsid w:val="007F4FDC"/>
    <w:rsid w:val="007F62AE"/>
    <w:rsid w:val="00802CB5"/>
    <w:rsid w:val="008044D2"/>
    <w:rsid w:val="008229CC"/>
    <w:rsid w:val="008232EF"/>
    <w:rsid w:val="008303F0"/>
    <w:rsid w:val="00841CC6"/>
    <w:rsid w:val="00842E5A"/>
    <w:rsid w:val="00843519"/>
    <w:rsid w:val="00866CCC"/>
    <w:rsid w:val="00867637"/>
    <w:rsid w:val="008843B2"/>
    <w:rsid w:val="00886578"/>
    <w:rsid w:val="00893C49"/>
    <w:rsid w:val="008953EA"/>
    <w:rsid w:val="00897868"/>
    <w:rsid w:val="008A173A"/>
    <w:rsid w:val="008A1EA7"/>
    <w:rsid w:val="008A779B"/>
    <w:rsid w:val="008C0807"/>
    <w:rsid w:val="008C3872"/>
    <w:rsid w:val="008C5FC9"/>
    <w:rsid w:val="008E1AF8"/>
    <w:rsid w:val="008E57B4"/>
    <w:rsid w:val="008E78FB"/>
    <w:rsid w:val="0090529C"/>
    <w:rsid w:val="00906F56"/>
    <w:rsid w:val="00907743"/>
    <w:rsid w:val="00917DB7"/>
    <w:rsid w:val="00926768"/>
    <w:rsid w:val="00927AA6"/>
    <w:rsid w:val="0093626E"/>
    <w:rsid w:val="00964084"/>
    <w:rsid w:val="0097171B"/>
    <w:rsid w:val="009816FC"/>
    <w:rsid w:val="00993AEC"/>
    <w:rsid w:val="009A656A"/>
    <w:rsid w:val="009A724D"/>
    <w:rsid w:val="009A7EAF"/>
    <w:rsid w:val="009B3D3F"/>
    <w:rsid w:val="009C30E9"/>
    <w:rsid w:val="009E1C01"/>
    <w:rsid w:val="009F7148"/>
    <w:rsid w:val="009F739A"/>
    <w:rsid w:val="00A01687"/>
    <w:rsid w:val="00A17E15"/>
    <w:rsid w:val="00A47A1A"/>
    <w:rsid w:val="00A53929"/>
    <w:rsid w:val="00A543C5"/>
    <w:rsid w:val="00A566E4"/>
    <w:rsid w:val="00A56868"/>
    <w:rsid w:val="00A60EB5"/>
    <w:rsid w:val="00A62266"/>
    <w:rsid w:val="00A76981"/>
    <w:rsid w:val="00AC7612"/>
    <w:rsid w:val="00AD7199"/>
    <w:rsid w:val="00AE25E8"/>
    <w:rsid w:val="00AE4250"/>
    <w:rsid w:val="00AF41CB"/>
    <w:rsid w:val="00B24695"/>
    <w:rsid w:val="00B35AA6"/>
    <w:rsid w:val="00B52766"/>
    <w:rsid w:val="00B55414"/>
    <w:rsid w:val="00B63A71"/>
    <w:rsid w:val="00B660AE"/>
    <w:rsid w:val="00B6785F"/>
    <w:rsid w:val="00B75F18"/>
    <w:rsid w:val="00B83053"/>
    <w:rsid w:val="00B87131"/>
    <w:rsid w:val="00B93B42"/>
    <w:rsid w:val="00BD0BF7"/>
    <w:rsid w:val="00BD4800"/>
    <w:rsid w:val="00C01930"/>
    <w:rsid w:val="00C05DBA"/>
    <w:rsid w:val="00C34C20"/>
    <w:rsid w:val="00C415E9"/>
    <w:rsid w:val="00C42794"/>
    <w:rsid w:val="00C4551F"/>
    <w:rsid w:val="00C56F0C"/>
    <w:rsid w:val="00C66652"/>
    <w:rsid w:val="00C81D4C"/>
    <w:rsid w:val="00C948B2"/>
    <w:rsid w:val="00CC47F2"/>
    <w:rsid w:val="00CC750E"/>
    <w:rsid w:val="00CD4A50"/>
    <w:rsid w:val="00CE32B9"/>
    <w:rsid w:val="00CF106B"/>
    <w:rsid w:val="00D04802"/>
    <w:rsid w:val="00D05258"/>
    <w:rsid w:val="00D05E43"/>
    <w:rsid w:val="00D13098"/>
    <w:rsid w:val="00D3688B"/>
    <w:rsid w:val="00D43567"/>
    <w:rsid w:val="00D47DDA"/>
    <w:rsid w:val="00D50458"/>
    <w:rsid w:val="00D726E0"/>
    <w:rsid w:val="00D75366"/>
    <w:rsid w:val="00D8395C"/>
    <w:rsid w:val="00D85005"/>
    <w:rsid w:val="00D907EB"/>
    <w:rsid w:val="00D90DDB"/>
    <w:rsid w:val="00DA594C"/>
    <w:rsid w:val="00DB320D"/>
    <w:rsid w:val="00DB45C2"/>
    <w:rsid w:val="00DC0BAC"/>
    <w:rsid w:val="00DC0E1B"/>
    <w:rsid w:val="00DE03A1"/>
    <w:rsid w:val="00DF1A1D"/>
    <w:rsid w:val="00DF5EC8"/>
    <w:rsid w:val="00E0029B"/>
    <w:rsid w:val="00E02512"/>
    <w:rsid w:val="00E1019A"/>
    <w:rsid w:val="00E117BE"/>
    <w:rsid w:val="00E12D41"/>
    <w:rsid w:val="00E20DF7"/>
    <w:rsid w:val="00E23388"/>
    <w:rsid w:val="00E267DA"/>
    <w:rsid w:val="00E331C7"/>
    <w:rsid w:val="00E33313"/>
    <w:rsid w:val="00E35C8B"/>
    <w:rsid w:val="00E378B6"/>
    <w:rsid w:val="00E426F2"/>
    <w:rsid w:val="00E541F2"/>
    <w:rsid w:val="00E6284B"/>
    <w:rsid w:val="00E64B3B"/>
    <w:rsid w:val="00E6721C"/>
    <w:rsid w:val="00E676BE"/>
    <w:rsid w:val="00E73B46"/>
    <w:rsid w:val="00E81D62"/>
    <w:rsid w:val="00E824BE"/>
    <w:rsid w:val="00E86CD1"/>
    <w:rsid w:val="00E90A4B"/>
    <w:rsid w:val="00E93A3D"/>
    <w:rsid w:val="00EB3B37"/>
    <w:rsid w:val="00ED0384"/>
    <w:rsid w:val="00ED30E8"/>
    <w:rsid w:val="00ED5C80"/>
    <w:rsid w:val="00EE1BB7"/>
    <w:rsid w:val="00EE4541"/>
    <w:rsid w:val="00EF3691"/>
    <w:rsid w:val="00F05B97"/>
    <w:rsid w:val="00F15E56"/>
    <w:rsid w:val="00F20F25"/>
    <w:rsid w:val="00F22184"/>
    <w:rsid w:val="00F42FFE"/>
    <w:rsid w:val="00F449E4"/>
    <w:rsid w:val="00F54BC9"/>
    <w:rsid w:val="00F6740A"/>
    <w:rsid w:val="00F71435"/>
    <w:rsid w:val="00F83758"/>
    <w:rsid w:val="00F97D12"/>
    <w:rsid w:val="00FA33BC"/>
    <w:rsid w:val="00FA475B"/>
    <w:rsid w:val="00FB1DE6"/>
    <w:rsid w:val="00FB3F93"/>
    <w:rsid w:val="00FB7D02"/>
    <w:rsid w:val="00FC5A6D"/>
    <w:rsid w:val="00FC71D0"/>
    <w:rsid w:val="00FE294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C20F8"/>
  <w15:chartTrackingRefBased/>
  <w15:docId w15:val="{E455FDDB-A41A-4F68-B482-3CF920EB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4695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529C"/>
    <w:pPr>
      <w:keepNext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81D62"/>
    <w:pPr>
      <w:numPr>
        <w:numId w:val="5"/>
      </w:numPr>
      <w:spacing w:after="120"/>
      <w:jc w:val="left"/>
      <w:outlineLvl w:val="1"/>
    </w:pPr>
    <w:rPr>
      <w:b/>
      <w:spacing w:val="5"/>
      <w:sz w:val="24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246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4695"/>
    <w:pPr>
      <w:spacing w:after="0"/>
      <w:jc w:val="left"/>
      <w:outlineLvl w:val="3"/>
    </w:pPr>
    <w:rPr>
      <w:i/>
      <w:iCs/>
      <w:smallCaps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4695"/>
    <w:pPr>
      <w:spacing w:after="0"/>
      <w:jc w:val="left"/>
      <w:outlineLvl w:val="4"/>
    </w:pPr>
    <w:rPr>
      <w:smallCaps/>
      <w:color w:val="538135" w:themeColor="accent6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4695"/>
    <w:pPr>
      <w:spacing w:after="0"/>
      <w:jc w:val="left"/>
      <w:outlineLvl w:val="5"/>
    </w:pPr>
    <w:rPr>
      <w:smallCaps/>
      <w:color w:val="70AD47" w:themeColor="accent6"/>
      <w:spacing w:val="5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469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469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469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4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460A"/>
  </w:style>
  <w:style w:type="paragraph" w:styleId="Pta">
    <w:name w:val="footer"/>
    <w:basedOn w:val="Normlny"/>
    <w:link w:val="PtaChar"/>
    <w:uiPriority w:val="99"/>
    <w:unhideWhenUsed/>
    <w:rsid w:val="00614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460A"/>
  </w:style>
  <w:style w:type="paragraph" w:styleId="Nzov">
    <w:name w:val="Title"/>
    <w:basedOn w:val="Normlny"/>
    <w:next w:val="Normlny"/>
    <w:link w:val="NzovChar"/>
    <w:uiPriority w:val="10"/>
    <w:qFormat/>
    <w:rsid w:val="00B24695"/>
    <w:pPr>
      <w:pBdr>
        <w:top w:val="single" w:sz="8" w:space="1" w:color="70AD47" w:themeColor="accent6"/>
      </w:pBdr>
      <w:spacing w:after="120" w:line="240" w:lineRule="auto"/>
      <w:jc w:val="center"/>
    </w:pPr>
    <w:rPr>
      <w:smallCaps/>
      <w:color w:val="262626" w:themeColor="text1" w:themeTint="D9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24695"/>
    <w:rPr>
      <w:smallCaps/>
      <w:color w:val="262626" w:themeColor="text1" w:themeTint="D9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90529C"/>
    <w:rPr>
      <w:smallCaps/>
      <w:spacing w:val="5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D9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907E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E81D62"/>
    <w:rPr>
      <w:b/>
      <w:spacing w:val="5"/>
      <w:sz w:val="24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B24695"/>
    <w:rPr>
      <w:smallCaps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4695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4695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4695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4695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4695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4695"/>
    <w:rPr>
      <w:b/>
      <w:bCs/>
      <w:i/>
      <w:iCs/>
      <w:smallCaps/>
      <w:color w:val="385623" w:themeColor="accent6" w:themeShade="8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24695"/>
    <w:rPr>
      <w:b/>
      <w:bCs/>
      <w:caps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469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uiPriority w:val="11"/>
    <w:rsid w:val="00B24695"/>
    <w:rPr>
      <w:rFonts w:asciiTheme="majorHAnsi" w:eastAsiaTheme="majorEastAsia" w:hAnsiTheme="majorHAnsi" w:cstheme="majorBidi"/>
    </w:rPr>
  </w:style>
  <w:style w:type="character" w:styleId="Vrazn">
    <w:name w:val="Strong"/>
    <w:uiPriority w:val="22"/>
    <w:qFormat/>
    <w:rsid w:val="00B24695"/>
    <w:rPr>
      <w:b/>
      <w:bCs/>
      <w:color w:val="70AD47" w:themeColor="accent6"/>
    </w:rPr>
  </w:style>
  <w:style w:type="character" w:styleId="Zvraznenie">
    <w:name w:val="Emphasis"/>
    <w:uiPriority w:val="20"/>
    <w:qFormat/>
    <w:rsid w:val="00B24695"/>
    <w:rPr>
      <w:b/>
      <w:bCs/>
      <w:i/>
      <w:iCs/>
      <w:spacing w:val="10"/>
    </w:rPr>
  </w:style>
  <w:style w:type="paragraph" w:styleId="Bezriadkovania">
    <w:name w:val="No Spacing"/>
    <w:uiPriority w:val="1"/>
    <w:qFormat/>
    <w:rsid w:val="00B24695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B24695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B24695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469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4695"/>
    <w:rPr>
      <w:b/>
      <w:bCs/>
      <w:i/>
      <w:iCs/>
    </w:rPr>
  </w:style>
  <w:style w:type="character" w:styleId="Jemnzvraznenie">
    <w:name w:val="Subtle Emphasis"/>
    <w:uiPriority w:val="19"/>
    <w:qFormat/>
    <w:rsid w:val="00B24695"/>
    <w:rPr>
      <w:i/>
      <w:iCs/>
    </w:rPr>
  </w:style>
  <w:style w:type="character" w:styleId="Intenzvnezvraznenie">
    <w:name w:val="Intense Emphasis"/>
    <w:uiPriority w:val="21"/>
    <w:qFormat/>
    <w:rsid w:val="00B24695"/>
    <w:rPr>
      <w:b/>
      <w:bCs/>
      <w:i/>
      <w:iCs/>
      <w:color w:val="70AD47" w:themeColor="accent6"/>
      <w:spacing w:val="10"/>
    </w:rPr>
  </w:style>
  <w:style w:type="character" w:styleId="Jemnodkaz">
    <w:name w:val="Subtle Reference"/>
    <w:uiPriority w:val="31"/>
    <w:qFormat/>
    <w:rsid w:val="00B24695"/>
    <w:rPr>
      <w:b/>
      <w:bCs/>
    </w:rPr>
  </w:style>
  <w:style w:type="character" w:styleId="Zvraznenodkaz">
    <w:name w:val="Intense Reference"/>
    <w:uiPriority w:val="32"/>
    <w:qFormat/>
    <w:rsid w:val="00B24695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B246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24695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3C4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C01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Mokráň</dc:creator>
  <cp:keywords/>
  <dc:description/>
  <cp:lastModifiedBy>Zuzana Červenáková</cp:lastModifiedBy>
  <cp:revision>2</cp:revision>
  <cp:lastPrinted>2024-11-14T09:50:00Z</cp:lastPrinted>
  <dcterms:created xsi:type="dcterms:W3CDTF">2025-06-16T14:06:00Z</dcterms:created>
  <dcterms:modified xsi:type="dcterms:W3CDTF">2025-06-16T14:06:00Z</dcterms:modified>
</cp:coreProperties>
</file>