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466"/>
      </w:tblGrid>
      <w:tr w:rsidR="00281F92" w:rsidRPr="00281F92" w:rsidTr="00281F92">
        <w:tc>
          <w:tcPr>
            <w:tcW w:w="0" w:type="auto"/>
            <w:tcBorders>
              <w:top w:val="nil"/>
              <w:left w:val="nil"/>
              <w:bottom w:val="nil"/>
              <w:right w:val="nil"/>
            </w:tcBorders>
            <w:shd w:val="clear" w:color="auto" w:fill="auto"/>
            <w:hideMark/>
          </w:tcPr>
          <w:p w:rsidR="00C82854" w:rsidRPr="00610E9A" w:rsidRDefault="00833AE5" w:rsidP="007D35AE">
            <w:pPr>
              <w:spacing w:before="144" w:after="144" w:line="240" w:lineRule="atLeast"/>
              <w:jc w:val="both"/>
              <w:rPr>
                <w:rFonts w:ascii="Trebuchet MS" w:eastAsia="Times New Roman" w:hAnsi="Trebuchet MS" w:cs="Times New Roman"/>
                <w:b/>
                <w:color w:val="000000"/>
                <w:sz w:val="24"/>
                <w:szCs w:val="24"/>
                <w:highlight w:val="yellow"/>
                <w:lang w:eastAsia="sk-SK"/>
              </w:rPr>
            </w:pPr>
            <w:r w:rsidRPr="00610E9A">
              <w:rPr>
                <w:rFonts w:ascii="Trebuchet MS" w:eastAsia="Times New Roman" w:hAnsi="Trebuchet MS" w:cs="Times New Roman"/>
                <w:color w:val="000000"/>
                <w:sz w:val="24"/>
                <w:szCs w:val="24"/>
                <w:lang w:eastAsia="sk-SK"/>
              </w:rPr>
              <w:t xml:space="preserve">    </w:t>
            </w:r>
            <w:r w:rsidRPr="00610E9A">
              <w:rPr>
                <w:rFonts w:ascii="Trebuchet MS" w:eastAsia="Times New Roman" w:hAnsi="Trebuchet MS" w:cs="Times New Roman"/>
                <w:b/>
                <w:color w:val="000000"/>
                <w:sz w:val="24"/>
                <w:szCs w:val="24"/>
                <w:highlight w:val="yellow"/>
                <w:lang w:eastAsia="sk-SK"/>
              </w:rPr>
              <w:t xml:space="preserve">Regionálna veterinárna a potravinová správa  Bratislava – mesto /ďalej len RVPS Bratislava – mesto/informuje obyvateľov o povinnosti registrovať chovy ošípaných už od jedného kusa a vyzýva obyvateľov  na </w:t>
            </w:r>
            <w:r w:rsidR="007D35AE" w:rsidRPr="00610E9A">
              <w:rPr>
                <w:rFonts w:ascii="Trebuchet MS" w:eastAsia="Times New Roman" w:hAnsi="Trebuchet MS" w:cs="Times New Roman"/>
                <w:b/>
                <w:color w:val="000000"/>
                <w:sz w:val="24"/>
                <w:szCs w:val="24"/>
                <w:highlight w:val="yellow"/>
                <w:lang w:eastAsia="sk-SK"/>
              </w:rPr>
              <w:t xml:space="preserve">splnenie tejto povinnosti, ktorá vyplýva z § 40a) zákona NR SR č. 39/2007 Z. z. o veterinárnej starostlivosti a zo skutočnosti, že výnimka z registrácie pre chovy s jednou ošípanou pre vlastnú potrebu bola dňa 6. 11. 2018 zrušená /Rozhodnutie Komisie 2006/80/ES/ </w:t>
            </w:r>
            <w:r w:rsidR="00FE3251">
              <w:rPr>
                <w:rFonts w:ascii="Trebuchet MS" w:eastAsia="Times New Roman" w:hAnsi="Trebuchet MS" w:cs="Times New Roman"/>
                <w:b/>
                <w:color w:val="000000"/>
                <w:sz w:val="24"/>
                <w:szCs w:val="24"/>
                <w:highlight w:val="yellow"/>
                <w:lang w:eastAsia="sk-SK"/>
              </w:rPr>
              <w:t xml:space="preserve">bolo </w:t>
            </w:r>
            <w:r w:rsidR="007D35AE" w:rsidRPr="00610E9A">
              <w:rPr>
                <w:rFonts w:ascii="Trebuchet MS" w:eastAsia="Times New Roman" w:hAnsi="Trebuchet MS" w:cs="Times New Roman"/>
                <w:b/>
                <w:color w:val="000000"/>
                <w:sz w:val="24"/>
                <w:szCs w:val="24"/>
                <w:highlight w:val="yellow"/>
                <w:lang w:eastAsia="sk-SK"/>
              </w:rPr>
              <w:t>zrušené Vykonávacím rozhodnutím Komisie 2018/1669/.</w:t>
            </w:r>
          </w:p>
          <w:p w:rsidR="007D35AE" w:rsidRDefault="007D35AE" w:rsidP="007D35AE">
            <w:pPr>
              <w:spacing w:before="144" w:after="144" w:line="240" w:lineRule="atLeast"/>
              <w:jc w:val="both"/>
              <w:rPr>
                <w:rFonts w:ascii="Trebuchet MS" w:eastAsia="Times New Roman" w:hAnsi="Trebuchet MS" w:cs="Times New Roman"/>
                <w:b/>
                <w:color w:val="000000"/>
                <w:sz w:val="24"/>
                <w:szCs w:val="24"/>
                <w:lang w:eastAsia="sk-SK"/>
              </w:rPr>
            </w:pPr>
            <w:r w:rsidRPr="00610E9A">
              <w:rPr>
                <w:rFonts w:ascii="Trebuchet MS" w:eastAsia="Times New Roman" w:hAnsi="Trebuchet MS" w:cs="Times New Roman"/>
                <w:b/>
                <w:color w:val="000000"/>
                <w:sz w:val="24"/>
                <w:szCs w:val="24"/>
                <w:highlight w:val="yellow"/>
                <w:lang w:eastAsia="sk-SK"/>
              </w:rPr>
              <w:t xml:space="preserve">    Nesplnenie povinnosti registrácie chovu hospodárskych zvierat je priestupkom podľa § 48 ods. 3 písm. e) zákona NR SR č. 39/2007 Z. z. o veterinárnej starostlivosti v znení neskorších predpisov za ktorý môže byť udelená pokuta fyzickej osobe od 100 € do 400 €.</w:t>
            </w:r>
          </w:p>
          <w:p w:rsidR="00346F99" w:rsidRDefault="00346F99" w:rsidP="007D35AE">
            <w:pPr>
              <w:spacing w:before="144" w:after="144" w:line="240" w:lineRule="atLeast"/>
              <w:jc w:val="both"/>
              <w:rPr>
                <w:rFonts w:ascii="Trebuchet MS" w:eastAsia="Times New Roman" w:hAnsi="Trebuchet MS" w:cs="Times New Roman"/>
                <w:b/>
                <w:color w:val="000000"/>
                <w:sz w:val="24"/>
                <w:szCs w:val="24"/>
                <w:lang w:eastAsia="sk-SK"/>
              </w:rPr>
            </w:pPr>
            <w:r>
              <w:rPr>
                <w:rFonts w:ascii="Trebuchet MS" w:eastAsia="Times New Roman" w:hAnsi="Trebuchet MS" w:cs="Times New Roman"/>
                <w:b/>
                <w:color w:val="000000"/>
                <w:sz w:val="24"/>
                <w:szCs w:val="24"/>
                <w:lang w:eastAsia="sk-SK"/>
              </w:rPr>
              <w:t xml:space="preserve">    Podrobné informácie o registrácii je možné nájsť v časti Centrálna evidencia </w:t>
            </w:r>
          </w:p>
          <w:p w:rsidR="00346F99" w:rsidRDefault="00346F99" w:rsidP="00346F99">
            <w:pPr>
              <w:spacing w:before="144" w:after="144" w:line="240" w:lineRule="atLeast"/>
              <w:jc w:val="center"/>
              <w:rPr>
                <w:rFonts w:ascii="Trebuchet MS" w:eastAsia="Times New Roman" w:hAnsi="Trebuchet MS" w:cs="Times New Roman"/>
                <w:b/>
                <w:color w:val="000000"/>
                <w:sz w:val="24"/>
                <w:szCs w:val="24"/>
                <w:lang w:eastAsia="sk-SK"/>
              </w:rPr>
            </w:pPr>
            <w:r>
              <w:rPr>
                <w:rFonts w:ascii="Trebuchet MS" w:eastAsia="Times New Roman" w:hAnsi="Trebuchet MS" w:cs="Times New Roman"/>
                <w:b/>
                <w:color w:val="000000"/>
                <w:sz w:val="24"/>
                <w:szCs w:val="24"/>
                <w:lang w:eastAsia="sk-SK"/>
              </w:rPr>
              <w:t>(</w:t>
            </w:r>
            <w:hyperlink r:id="rId4" w:history="1">
              <w:r w:rsidRPr="003518A9">
                <w:rPr>
                  <w:rStyle w:val="Hypertextovprepojenie"/>
                  <w:rFonts w:ascii="Trebuchet MS" w:eastAsia="Times New Roman" w:hAnsi="Trebuchet MS" w:cs="Times New Roman"/>
                  <w:b/>
                  <w:sz w:val="24"/>
                  <w:szCs w:val="24"/>
                  <w:lang w:eastAsia="sk-SK"/>
                </w:rPr>
                <w:t>http://www.pssr.sk</w:t>
              </w:r>
            </w:hyperlink>
            <w:r>
              <w:rPr>
                <w:rFonts w:ascii="Trebuchet MS" w:eastAsia="Times New Roman" w:hAnsi="Trebuchet MS" w:cs="Times New Roman"/>
                <w:b/>
                <w:color w:val="000000"/>
                <w:sz w:val="24"/>
                <w:szCs w:val="24"/>
                <w:lang w:eastAsia="sk-SK"/>
              </w:rPr>
              <w:t>)</w:t>
            </w:r>
          </w:p>
          <w:p w:rsidR="00C82854" w:rsidRPr="00281F92" w:rsidRDefault="00C82854" w:rsidP="00281F92">
            <w:pPr>
              <w:spacing w:before="144" w:after="144" w:line="240" w:lineRule="atLeast"/>
              <w:rPr>
                <w:rFonts w:ascii="Trebuchet MS" w:eastAsia="Times New Roman" w:hAnsi="Trebuchet MS" w:cs="Times New Roman"/>
                <w:color w:val="000000"/>
                <w:sz w:val="28"/>
                <w:szCs w:val="28"/>
                <w:lang w:eastAsia="sk-SK"/>
              </w:rPr>
            </w:pPr>
            <w:bookmarkStart w:id="0" w:name="_GoBack"/>
            <w:bookmarkEnd w:id="0"/>
            <w:r w:rsidRPr="00833AE5">
              <w:rPr>
                <w:rFonts w:ascii="Trebuchet MS" w:eastAsia="Times New Roman" w:hAnsi="Trebuchet MS" w:cs="Times New Roman"/>
                <w:color w:val="000000"/>
                <w:sz w:val="28"/>
                <w:szCs w:val="28"/>
                <w:lang w:eastAsia="sk-SK"/>
              </w:rPr>
              <w:t>§ 16</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after="0" w:line="240" w:lineRule="auto"/>
              <w:outlineLvl w:val="2"/>
              <w:rPr>
                <w:rFonts w:ascii="Trebuchet MS" w:eastAsia="Times New Roman" w:hAnsi="Trebuchet MS" w:cs="Times New Roman"/>
                <w:b/>
                <w:bCs/>
                <w:color w:val="000000"/>
                <w:sz w:val="28"/>
                <w:szCs w:val="28"/>
                <w:lang w:eastAsia="sk-SK"/>
              </w:rPr>
            </w:pPr>
            <w:r w:rsidRPr="00281F92">
              <w:rPr>
                <w:rFonts w:ascii="Trebuchet MS" w:eastAsia="Times New Roman" w:hAnsi="Trebuchet MS" w:cs="Times New Roman"/>
                <w:b/>
                <w:bCs/>
                <w:color w:val="000000"/>
                <w:sz w:val="28"/>
                <w:szCs w:val="28"/>
                <w:highlight w:val="yellow"/>
                <w:lang w:eastAsia="sk-SK"/>
              </w:rPr>
              <w:t>Súčinnosť pri výkone štátnej správy vo veterinárnej oblasti</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(1)</w:t>
            </w:r>
            <w:r w:rsidRPr="00281F92">
              <w:rPr>
                <w:rFonts w:ascii="Trebuchet MS" w:eastAsia="Times New Roman" w:hAnsi="Trebuchet MS" w:cs="Times New Roman"/>
                <w:color w:val="000000"/>
                <w:sz w:val="20"/>
                <w:szCs w:val="20"/>
                <w:lang w:eastAsia="sk-SK"/>
              </w:rPr>
              <w:t xml:space="preserve"> Príslušníci Policajného zboru, colné orgány a obce sú povinné poskytnúť súčinnosť pri opatreniach na obmedzenie uvádzania na trh alebo obchodu so zvieratami a produktmi z nich, krmivami, pri zákaze premiestňovania zvierat a osôb v oblasti kontaminovanej pôvodcom nákazlivej choroby alebo iným faktorom, ktorý môže predstavovať vážne nebezpečenstvo pre zdravie zvierat alebo zdravie ľudí, pri konaní podľa § 29a ods. 6 a pri vykonávaní opatrení podľa tohto zákona, ak o to orgán veterinárnej správy, veterinárny inšpektor alebo úradný veterinárny lekár požiada.</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(2)</w:t>
            </w:r>
            <w:r w:rsidRPr="00281F92">
              <w:rPr>
                <w:rFonts w:ascii="Trebuchet MS" w:eastAsia="Times New Roman" w:hAnsi="Trebuchet MS" w:cs="Times New Roman"/>
                <w:color w:val="000000"/>
                <w:sz w:val="20"/>
                <w:szCs w:val="20"/>
                <w:lang w:eastAsia="sk-SK"/>
              </w:rPr>
              <w:t xml:space="preserve"> V prípade výskytu nákazlivej choroby zvierat uvedenej v prílohe č. 3 Policajný zbor, jednotky civilnej ochrany,</w:t>
            </w:r>
            <w:hyperlink r:id="rId5" w:anchor="f3394185" w:history="1">
              <w:r w:rsidRPr="00281F92">
                <w:rPr>
                  <w:rFonts w:ascii="Trebuchet MS" w:eastAsia="Times New Roman" w:hAnsi="Trebuchet MS" w:cs="Times New Roman"/>
                  <w:color w:val="0096D3"/>
                  <w:sz w:val="20"/>
                  <w:szCs w:val="20"/>
                  <w:vertAlign w:val="superscript"/>
                  <w:lang w:eastAsia="sk-SK"/>
                </w:rPr>
                <w:t>15</w:t>
              </w:r>
              <w:r w:rsidRPr="00281F92">
                <w:rPr>
                  <w:rFonts w:ascii="Trebuchet MS" w:eastAsia="Times New Roman" w:hAnsi="Trebuchet MS" w:cs="Times New Roman"/>
                  <w:color w:val="0096D3"/>
                  <w:sz w:val="20"/>
                  <w:szCs w:val="20"/>
                  <w:lang w:eastAsia="sk-SK"/>
                </w:rPr>
                <w:t>)</w:t>
              </w:r>
            </w:hyperlink>
            <w:r w:rsidRPr="00281F92">
              <w:rPr>
                <w:rFonts w:ascii="Trebuchet MS" w:eastAsia="Times New Roman" w:hAnsi="Trebuchet MS" w:cs="Times New Roman"/>
                <w:color w:val="000000"/>
                <w:sz w:val="20"/>
                <w:szCs w:val="20"/>
                <w:lang w:eastAsia="sk-SK"/>
              </w:rPr>
              <w:t xml:space="preserve"> príslušníci ozbrojených síl a colné orgány sú povinní spolupracovať pri zabránení šíreniu choroby a </w:t>
            </w:r>
            <w:proofErr w:type="spellStart"/>
            <w:r w:rsidRPr="00281F92">
              <w:rPr>
                <w:rFonts w:ascii="Trebuchet MS" w:eastAsia="Times New Roman" w:hAnsi="Trebuchet MS" w:cs="Times New Roman"/>
                <w:color w:val="000000"/>
                <w:sz w:val="20"/>
                <w:szCs w:val="20"/>
                <w:lang w:eastAsia="sk-SK"/>
              </w:rPr>
              <w:t>eradikácii</w:t>
            </w:r>
            <w:proofErr w:type="spellEnd"/>
            <w:r w:rsidRPr="00281F92">
              <w:rPr>
                <w:rFonts w:ascii="Trebuchet MS" w:eastAsia="Times New Roman" w:hAnsi="Trebuchet MS" w:cs="Times New Roman"/>
                <w:color w:val="000000"/>
                <w:sz w:val="20"/>
                <w:szCs w:val="20"/>
                <w:lang w:eastAsia="sk-SK"/>
              </w:rPr>
              <w:t xml:space="preserve"> choroby.</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(3)</w:t>
            </w:r>
            <w:r w:rsidRPr="00281F92">
              <w:rPr>
                <w:rFonts w:ascii="Trebuchet MS" w:eastAsia="Times New Roman" w:hAnsi="Trebuchet MS" w:cs="Times New Roman"/>
                <w:color w:val="000000"/>
                <w:sz w:val="20"/>
                <w:szCs w:val="20"/>
                <w:lang w:eastAsia="sk-SK"/>
              </w:rPr>
              <w:t xml:space="preserve"> Ak sa zamestnancom orgánov veterinárnej správy alebo úradným veterinárnym lekárom pri výkone úloh, na ktoré sú oprávnení, kladie fyzický odpor alebo ak sa im sťažuje alebo marí výkon veterinárneho dozoru, veterinárnych kontrol alebo inšpekcií a iných úradných úkonov v rámci veterinárnej správy, alebo ak sa takýto odpor alebo prekážky očakávajú, môžu zamestnanci orgánov veterinárnej správy, veterinárni inšpektori alebo úradní veterinárni lekári požiadať pri plnení týchto úloh o súčinnosť Policajný zbor.</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(4)</w:t>
            </w:r>
            <w:r w:rsidRPr="00281F92">
              <w:rPr>
                <w:rFonts w:ascii="Trebuchet MS" w:eastAsia="Times New Roman" w:hAnsi="Trebuchet MS" w:cs="Times New Roman"/>
                <w:color w:val="000000"/>
                <w:sz w:val="20"/>
                <w:szCs w:val="20"/>
                <w:lang w:eastAsia="sk-SK"/>
              </w:rPr>
              <w:t xml:space="preserve"> Podrobnosti o spolupráci môže ministerstvo na návrh hlavného veterinárneho lekára upraviť dohodou s Ministerstvom vnútra Slovenskej republiky, Ministerstvom obrany Slovenskej republiky a Ministerstvom financií Slovenskej republiky.</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(5)</w:t>
            </w:r>
            <w:r w:rsidRPr="00281F92">
              <w:rPr>
                <w:rFonts w:ascii="Trebuchet MS" w:eastAsia="Times New Roman" w:hAnsi="Trebuchet MS" w:cs="Times New Roman"/>
                <w:color w:val="000000"/>
                <w:sz w:val="20"/>
                <w:szCs w:val="20"/>
                <w:lang w:eastAsia="sk-SK"/>
              </w:rPr>
              <w:t xml:space="preserve"> Ak hrozí vážne nebezpečenstvo poškodenia zdravia ľudí, orgány veterinárnej správy informujú príslušné orgány verejného zdravotníctva a postupujú v súčinnosti s nimi. Podrobnosti o spolupráci môže ministerstvo na návrh hlavného veterinárneho lekára upraviť dohodou s Ministerstvom zdravotníctva Slovenskej republiky a regionálna veterinárna a potravinová správa s orgánmi verejného zdravotníctva na úrovni regiónov.</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(6)</w:t>
            </w:r>
            <w:r w:rsidRPr="00281F92">
              <w:rPr>
                <w:rFonts w:ascii="Trebuchet MS" w:eastAsia="Times New Roman" w:hAnsi="Trebuchet MS" w:cs="Times New Roman"/>
                <w:color w:val="000000"/>
                <w:sz w:val="20"/>
                <w:szCs w:val="20"/>
                <w:lang w:eastAsia="sk-SK"/>
              </w:rPr>
              <w:t xml:space="preserve"> Orgány veterinárnej správy spolupracujú s orgánmi členských štátov príslušnými vykonávať veterinárne kontroly a s Európskou komisiou s cieľom zabezpečovať aplikáciu právnych predpisov vo veterinárnej oblasti, predchádzať ich porušovaniu, zisťovať a došetriť prípady porušovania týchto predpisov.</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w:t>
            </w:r>
            <w:r w:rsidRPr="00281F92">
              <w:rPr>
                <w:rFonts w:ascii="Trebuchet MS" w:eastAsia="Times New Roman" w:hAnsi="Trebuchet MS" w:cs="Times New Roman"/>
                <w:b/>
                <w:bCs/>
                <w:color w:val="000000"/>
                <w:sz w:val="20"/>
                <w:szCs w:val="20"/>
                <w:highlight w:val="yellow"/>
                <w:lang w:eastAsia="sk-SK"/>
              </w:rPr>
              <w:t>7)</w:t>
            </w:r>
            <w:r w:rsidRPr="00281F92">
              <w:rPr>
                <w:rFonts w:ascii="Trebuchet MS" w:eastAsia="Times New Roman" w:hAnsi="Trebuchet MS" w:cs="Times New Roman"/>
                <w:color w:val="000000"/>
                <w:sz w:val="20"/>
                <w:szCs w:val="20"/>
                <w:highlight w:val="yellow"/>
                <w:lang w:eastAsia="sk-SK"/>
              </w:rPr>
              <w:t xml:space="preserve"> Orgány verejnej správy sú povinné poskytovať v rozsahu svojej pôsobnosti súčinnosť orgánom veterinárnej správy pri opatreniach na obmedzenie uvádzania zvierat na trh, pri premiestňovaní zvierat, pri zabránení šíreniu nákazlivých chorôb zvierat alebo iného faktora, ktorý môže predstavovať vážne nebezpečenstvo pre zdravie zvierat a ochranu zvierat alebo zdravie ľudí, a pri vykonávaní opatrení podľa tohto zákona, ak o to orgán veterinárnej správy, veterinárny inšpektor alebo úradný veterinárny lekár požiada. Orgány veterinárnej správy informujú orgány verejnej správy o zdraví zvierat, o situácii v stave nákazlivých chorôb zvierat a o údajoch, ktoré sa týkajú ochrany zdravia ľudí a zdravia zvierat.</w:t>
            </w:r>
          </w:p>
        </w:tc>
      </w:tr>
      <w:tr w:rsidR="00281F92" w:rsidRPr="00281F92" w:rsidTr="00281F92">
        <w:tc>
          <w:tcPr>
            <w:tcW w:w="0" w:type="auto"/>
            <w:tcBorders>
              <w:top w:val="nil"/>
              <w:left w:val="nil"/>
              <w:bottom w:val="nil"/>
              <w:right w:val="nil"/>
            </w:tcBorders>
            <w:shd w:val="clear" w:color="auto" w:fill="auto"/>
            <w:hideMark/>
          </w:tcPr>
          <w:p w:rsidR="00281F92" w:rsidRPr="00281F92" w:rsidRDefault="00281F92" w:rsidP="00281F92">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lang w:eastAsia="sk-SK"/>
              </w:rPr>
              <w:t>(8)</w:t>
            </w:r>
            <w:r w:rsidRPr="00281F92">
              <w:rPr>
                <w:rFonts w:ascii="Trebuchet MS" w:eastAsia="Times New Roman" w:hAnsi="Trebuchet MS" w:cs="Times New Roman"/>
                <w:color w:val="000000"/>
                <w:sz w:val="20"/>
                <w:szCs w:val="20"/>
                <w:lang w:eastAsia="sk-SK"/>
              </w:rPr>
              <w:t xml:space="preserve"> Príslušné orgány veterinárnej správy, iné orgány verejnej správy a osoby podľa § 37 ods. 1 poskytnú expertom Európskej komisie pri plnení úloh podľa osobitného predpisu</w:t>
            </w:r>
            <w:hyperlink r:id="rId6" w:anchor="f3394330" w:history="1">
              <w:r w:rsidRPr="00281F92">
                <w:rPr>
                  <w:rFonts w:ascii="Trebuchet MS" w:eastAsia="Times New Roman" w:hAnsi="Trebuchet MS" w:cs="Times New Roman"/>
                  <w:color w:val="0096D3"/>
                  <w:sz w:val="20"/>
                  <w:szCs w:val="20"/>
                  <w:vertAlign w:val="superscript"/>
                  <w:lang w:eastAsia="sk-SK"/>
                </w:rPr>
                <w:t>99</w:t>
              </w:r>
              <w:r w:rsidRPr="00281F92">
                <w:rPr>
                  <w:rFonts w:ascii="Trebuchet MS" w:eastAsia="Times New Roman" w:hAnsi="Trebuchet MS" w:cs="Times New Roman"/>
                  <w:color w:val="0096D3"/>
                  <w:sz w:val="20"/>
                  <w:szCs w:val="20"/>
                  <w:lang w:eastAsia="sk-SK"/>
                </w:rPr>
                <w:t>)</w:t>
              </w:r>
            </w:hyperlink>
            <w:r w:rsidRPr="00281F92">
              <w:rPr>
                <w:rFonts w:ascii="Trebuchet MS" w:eastAsia="Times New Roman" w:hAnsi="Trebuchet MS" w:cs="Times New Roman"/>
                <w:color w:val="000000"/>
                <w:sz w:val="20"/>
                <w:szCs w:val="20"/>
                <w:lang w:eastAsia="sk-SK"/>
              </w:rPr>
              <w:t xml:space="preserve"> potrebnú pomoc, a najmä im umožnia prístup ku všetkým potrebným informáciám, dokladom a osobám, ako aj vstup do miest, prevádzkarní, zariadení a dopravných prostriedkov na účely vykonávania kontrol v rovnakom rozsahu ako príslušnému orgánu veterinárnej správy.</w:t>
            </w:r>
          </w:p>
        </w:tc>
      </w:tr>
    </w:tbl>
    <w:p w:rsidR="00281F92" w:rsidRDefault="00281F92"/>
    <w:p w:rsidR="00F8756F" w:rsidRDefault="00F8756F"/>
    <w:tbl>
      <w:tblPr>
        <w:tblW w:w="5000" w:type="pct"/>
        <w:tblCellMar>
          <w:left w:w="0" w:type="dxa"/>
          <w:right w:w="0" w:type="dxa"/>
        </w:tblCellMar>
        <w:tblLook w:val="04A0" w:firstRow="1" w:lastRow="0" w:firstColumn="1" w:lastColumn="0" w:noHBand="0" w:noVBand="1"/>
      </w:tblPr>
      <w:tblGrid>
        <w:gridCol w:w="10466"/>
      </w:tblGrid>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Pr>
                <w:rFonts w:ascii="Trebuchet MS" w:eastAsia="Times New Roman" w:hAnsi="Trebuchet MS" w:cs="Times New Roman"/>
                <w:color w:val="000000"/>
                <w:sz w:val="20"/>
                <w:szCs w:val="20"/>
                <w:lang w:eastAsia="sk-SK"/>
              </w:rPr>
              <w:t>§ 40 a)</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after="0" w:line="240" w:lineRule="auto"/>
              <w:outlineLvl w:val="2"/>
              <w:rPr>
                <w:rFonts w:ascii="Trebuchet MS" w:eastAsia="Times New Roman" w:hAnsi="Trebuchet MS" w:cs="Times New Roman"/>
                <w:b/>
                <w:bCs/>
                <w:color w:val="000000"/>
                <w:sz w:val="28"/>
                <w:szCs w:val="28"/>
                <w:lang w:eastAsia="sk-SK"/>
              </w:rPr>
            </w:pPr>
            <w:r w:rsidRPr="00642F61">
              <w:rPr>
                <w:rFonts w:ascii="Trebuchet MS" w:eastAsia="Times New Roman" w:hAnsi="Trebuchet MS" w:cs="Times New Roman"/>
                <w:b/>
                <w:bCs/>
                <w:color w:val="000000"/>
                <w:sz w:val="28"/>
                <w:szCs w:val="28"/>
                <w:highlight w:val="yellow"/>
                <w:lang w:eastAsia="sk-SK"/>
              </w:rPr>
              <w:t>Registrácia chovu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281F92">
              <w:rPr>
                <w:rFonts w:ascii="Trebuchet MS" w:eastAsia="Times New Roman" w:hAnsi="Trebuchet MS" w:cs="Times New Roman"/>
                <w:b/>
                <w:bCs/>
                <w:color w:val="000000"/>
                <w:sz w:val="20"/>
                <w:szCs w:val="20"/>
                <w:highlight w:val="yellow"/>
                <w:lang w:eastAsia="sk-SK"/>
              </w:rPr>
              <w:t>(1)</w:t>
            </w:r>
            <w:r w:rsidRPr="00642F61">
              <w:rPr>
                <w:rFonts w:ascii="Trebuchet MS" w:eastAsia="Times New Roman" w:hAnsi="Trebuchet MS" w:cs="Times New Roman"/>
                <w:color w:val="000000"/>
                <w:sz w:val="20"/>
                <w:szCs w:val="20"/>
                <w:highlight w:val="yellow"/>
                <w:lang w:eastAsia="sk-SK"/>
              </w:rPr>
              <w:t xml:space="preserve"> Vlastník hospodárskych zvierat, držiteľ hospodárskych zvierat alebo osoba oprávnená disponovať s hospodárskymi zvieratami je povinná pred začatím chovu hospodárskych zvierat požiadať regionálnu veterinárnu a potravinovú správu o registráciu chovu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7717A8">
              <w:rPr>
                <w:rFonts w:ascii="Trebuchet MS" w:eastAsia="Times New Roman" w:hAnsi="Trebuchet MS" w:cs="Times New Roman"/>
                <w:b/>
                <w:bCs/>
                <w:color w:val="000000"/>
                <w:sz w:val="20"/>
                <w:szCs w:val="20"/>
                <w:highlight w:val="yellow"/>
                <w:lang w:eastAsia="sk-SK"/>
              </w:rPr>
              <w:t>(2)</w:t>
            </w:r>
            <w:r w:rsidRPr="00642F61">
              <w:rPr>
                <w:rFonts w:ascii="Trebuchet MS" w:eastAsia="Times New Roman" w:hAnsi="Trebuchet MS" w:cs="Times New Roman"/>
                <w:color w:val="000000"/>
                <w:sz w:val="20"/>
                <w:szCs w:val="20"/>
                <w:highlight w:val="yellow"/>
                <w:lang w:eastAsia="sk-SK"/>
              </w:rPr>
              <w:t xml:space="preserve"> Žiadosť podľa odseku 1 obsahuje</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a)</w:t>
            </w:r>
            <w:r w:rsidRPr="00642F61">
              <w:rPr>
                <w:rFonts w:ascii="Trebuchet MS" w:eastAsia="Times New Roman" w:hAnsi="Trebuchet MS" w:cs="Times New Roman"/>
                <w:color w:val="000000"/>
                <w:sz w:val="20"/>
                <w:szCs w:val="20"/>
                <w:lang w:eastAsia="sk-SK"/>
              </w:rPr>
              <w:t xml:space="preserve"> meno, priezvisko, adresu trvalého pobytu a rodné číslo, ak ide o fyzickú osobu, obchodné meno, miesto podnikania a identifikačné číslo, ak ide o fyzickú osobu – podnikateľa, a obchodné meno, sídlo a identifikačné číslo, ak ide o právnickú osobu,</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b)</w:t>
            </w:r>
            <w:r w:rsidRPr="00642F61">
              <w:rPr>
                <w:rFonts w:ascii="Trebuchet MS" w:eastAsia="Times New Roman" w:hAnsi="Trebuchet MS" w:cs="Times New Roman"/>
                <w:color w:val="000000"/>
                <w:sz w:val="20"/>
                <w:szCs w:val="20"/>
                <w:lang w:eastAsia="sk-SK"/>
              </w:rPr>
              <w:t xml:space="preserve"> adresu chovu alebo adresu miesta vykonávania činnosti,</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c)</w:t>
            </w:r>
            <w:r w:rsidRPr="00642F61">
              <w:rPr>
                <w:rFonts w:ascii="Trebuchet MS" w:eastAsia="Times New Roman" w:hAnsi="Trebuchet MS" w:cs="Times New Roman"/>
                <w:color w:val="000000"/>
                <w:sz w:val="20"/>
                <w:szCs w:val="20"/>
                <w:lang w:eastAsia="sk-SK"/>
              </w:rPr>
              <w:t xml:space="preserve"> druh a rozsah vykonávanej činnosti,</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d)</w:t>
            </w:r>
            <w:r w:rsidRPr="00642F61">
              <w:rPr>
                <w:rFonts w:ascii="Trebuchet MS" w:eastAsia="Times New Roman" w:hAnsi="Trebuchet MS" w:cs="Times New Roman"/>
                <w:color w:val="000000"/>
                <w:sz w:val="20"/>
                <w:szCs w:val="20"/>
                <w:lang w:eastAsia="sk-SK"/>
              </w:rPr>
              <w:t xml:space="preserve"> meno, priezvisko a adresu trvalého pobytu osoby zodpovednej za chov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e)</w:t>
            </w:r>
            <w:r w:rsidRPr="00642F61">
              <w:rPr>
                <w:rFonts w:ascii="Trebuchet MS" w:eastAsia="Times New Roman" w:hAnsi="Trebuchet MS" w:cs="Times New Roman"/>
                <w:color w:val="000000"/>
                <w:sz w:val="20"/>
                <w:szCs w:val="20"/>
                <w:lang w:eastAsia="sk-SK"/>
              </w:rPr>
              <w:t xml:space="preserve"> doklad preukazujúci oprávnenie užívať pozemok, na ktorom má byť zriadený chov hospodárskych zvierat, a oprávnenie užívať stavbu na chov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f)</w:t>
            </w:r>
            <w:r w:rsidRPr="00642F61">
              <w:rPr>
                <w:rFonts w:ascii="Trebuchet MS" w:eastAsia="Times New Roman" w:hAnsi="Trebuchet MS" w:cs="Times New Roman"/>
                <w:color w:val="000000"/>
                <w:sz w:val="20"/>
                <w:szCs w:val="20"/>
                <w:lang w:eastAsia="sk-SK"/>
              </w:rPr>
              <w:t xml:space="preserve"> vyplnené tlačivo na registráciu chovu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(3)</w:t>
            </w:r>
            <w:r w:rsidRPr="00642F61">
              <w:rPr>
                <w:rFonts w:ascii="Trebuchet MS" w:eastAsia="Times New Roman" w:hAnsi="Trebuchet MS" w:cs="Times New Roman"/>
                <w:color w:val="000000"/>
                <w:sz w:val="20"/>
                <w:szCs w:val="20"/>
                <w:lang w:eastAsia="sk-SK"/>
              </w:rPr>
              <w:t xml:space="preserve"> Regionálna veterinárna a potravinová správa zaeviduje žiadosť o registráciu chovu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(4)</w:t>
            </w:r>
            <w:r w:rsidRPr="00642F61">
              <w:rPr>
                <w:rFonts w:ascii="Trebuchet MS" w:eastAsia="Times New Roman" w:hAnsi="Trebuchet MS" w:cs="Times New Roman"/>
                <w:color w:val="000000"/>
                <w:sz w:val="20"/>
                <w:szCs w:val="20"/>
                <w:lang w:eastAsia="sk-SK"/>
              </w:rPr>
              <w:t xml:space="preserve"> Ak regionálna veterinárna a potravinová správa kontrolou na mieste preverí všetky skutočnosti uvedené v žiadosti o registráciu chovu hospodárskych zvierat a zistí, že chov spĺňa všetky priestorové, technické, materiálne, personálne požiadavky podľa osobitných predpisov</w:t>
            </w:r>
            <w:hyperlink r:id="rId7" w:anchor="f4908157" w:history="1">
              <w:r w:rsidRPr="00642F61">
                <w:rPr>
                  <w:rFonts w:ascii="Trebuchet MS" w:eastAsia="Times New Roman" w:hAnsi="Trebuchet MS" w:cs="Times New Roman"/>
                  <w:color w:val="0096D3"/>
                  <w:sz w:val="20"/>
                  <w:szCs w:val="20"/>
                  <w:vertAlign w:val="superscript"/>
                  <w:lang w:eastAsia="sk-SK"/>
                </w:rPr>
                <w:t>131b</w:t>
              </w:r>
              <w:r w:rsidRPr="00642F61">
                <w:rPr>
                  <w:rFonts w:ascii="Trebuchet MS" w:eastAsia="Times New Roman" w:hAnsi="Trebuchet MS" w:cs="Times New Roman"/>
                  <w:color w:val="0096D3"/>
                  <w:sz w:val="20"/>
                  <w:szCs w:val="20"/>
                  <w:lang w:eastAsia="sk-SK"/>
                </w:rPr>
                <w:t>)</w:t>
              </w:r>
            </w:hyperlink>
            <w:r w:rsidRPr="00642F61">
              <w:rPr>
                <w:rFonts w:ascii="Trebuchet MS" w:eastAsia="Times New Roman" w:hAnsi="Trebuchet MS" w:cs="Times New Roman"/>
                <w:color w:val="000000"/>
                <w:sz w:val="20"/>
                <w:szCs w:val="20"/>
                <w:lang w:eastAsia="sk-SK"/>
              </w:rPr>
              <w:t xml:space="preserve"> a veterinárne požiadavky podľa § 3, potvrdí tlačivo na registráciu chovu hospodárskych zvierat s uvedením dátumu potvrdenia najneskôr 30 dní odo dňa doručenia žiadosti o registráciu chovu hospodárskych zvierat. Držiteľ hospodárskych zvierat zasiela potvrdené tlačivo do centrálneho registra hospodárskych zvierat, ktorá držiteľovi hospodárskych zvierat pridelí jedinečné registračné číslo chovu podľa typu chovu.</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(5)</w:t>
            </w:r>
            <w:r w:rsidRPr="00642F61">
              <w:rPr>
                <w:rFonts w:ascii="Trebuchet MS" w:eastAsia="Times New Roman" w:hAnsi="Trebuchet MS" w:cs="Times New Roman"/>
                <w:color w:val="000000"/>
                <w:sz w:val="20"/>
                <w:szCs w:val="20"/>
                <w:lang w:eastAsia="sk-SK"/>
              </w:rPr>
              <w:t xml:space="preserve"> Regionálna veterinárna a potravinová správa vedie vo svojej územnej pôsobnosti aktuálny zoznam registrovaných chovov hospodárskych zvierat; formu zoznamu určuje štátna veterinárna a potravinová správa.</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(6)</w:t>
            </w:r>
            <w:r w:rsidRPr="00642F61">
              <w:rPr>
                <w:rFonts w:ascii="Trebuchet MS" w:eastAsia="Times New Roman" w:hAnsi="Trebuchet MS" w:cs="Times New Roman"/>
                <w:color w:val="000000"/>
                <w:sz w:val="20"/>
                <w:szCs w:val="20"/>
                <w:lang w:eastAsia="sk-SK"/>
              </w:rPr>
              <w:t xml:space="preserve"> Regionálna veterinárna a potravinová správa oznamuje obci registráciu nového chovu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(7)</w:t>
            </w:r>
            <w:r w:rsidRPr="00642F61">
              <w:rPr>
                <w:rFonts w:ascii="Trebuchet MS" w:eastAsia="Times New Roman" w:hAnsi="Trebuchet MS" w:cs="Times New Roman"/>
                <w:color w:val="000000"/>
                <w:sz w:val="20"/>
                <w:szCs w:val="20"/>
                <w:lang w:eastAsia="sk-SK"/>
              </w:rPr>
              <w:t xml:space="preserve"> Držiteľ hospodárskych zvierat v registrovanom chove je povinný bezodkladne oznámiť regionálnej veterinárnej a potravinovej správe každú zmenu v činnosti chovu vrátane uzavretia chovu, prerušenia a ukončenia chovu.</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(8)</w:t>
            </w:r>
            <w:r w:rsidRPr="00642F61">
              <w:rPr>
                <w:rFonts w:ascii="Trebuchet MS" w:eastAsia="Times New Roman" w:hAnsi="Trebuchet MS" w:cs="Times New Roman"/>
                <w:color w:val="000000"/>
                <w:sz w:val="20"/>
                <w:szCs w:val="20"/>
                <w:lang w:eastAsia="sk-SK"/>
              </w:rPr>
              <w:t xml:space="preserve"> Ak regionálna veterinárna a potravinová správa zistí, že držiteľ hospodárskych zvierat alebo osoba oprávnená disponovať s hospodárskymi zvieratami nedodržiava veterinárne požiadavky podľa § 3 a nevykonala uložené opatrenia na odstránenie nedostatkov, uloží opatrenie, ktorým pozastaví chov hospodárskych zvierat, kým nebudú nedostatky preukázateľne odstránené a zároveň určí lehotu na odstránenie.</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(9)</w:t>
            </w:r>
            <w:r w:rsidRPr="00642F61">
              <w:rPr>
                <w:rFonts w:ascii="Trebuchet MS" w:eastAsia="Times New Roman" w:hAnsi="Trebuchet MS" w:cs="Times New Roman"/>
                <w:color w:val="000000"/>
                <w:sz w:val="20"/>
                <w:szCs w:val="20"/>
                <w:lang w:eastAsia="sk-SK"/>
              </w:rPr>
              <w:t xml:space="preserve"> Ak držiteľ hospodárskych zvierat alebo osoba oprávnená disponovať s hospodárskymi zvieratami v určenej lehote nedostatky neodstráni, regionálna veterinárna a potravinová správa vydá rozhodnutie o zrušení registrácie chovu hospodárskych zvierat.</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r w:rsidRPr="00642F61">
              <w:rPr>
                <w:rFonts w:ascii="Trebuchet MS" w:eastAsia="Times New Roman" w:hAnsi="Trebuchet MS" w:cs="Times New Roman"/>
                <w:b/>
                <w:bCs/>
                <w:color w:val="000000"/>
                <w:sz w:val="20"/>
                <w:szCs w:val="20"/>
                <w:lang w:eastAsia="sk-SK"/>
              </w:rPr>
              <w:t>(10)</w:t>
            </w:r>
            <w:r w:rsidRPr="00642F61">
              <w:rPr>
                <w:rFonts w:ascii="Trebuchet MS" w:eastAsia="Times New Roman" w:hAnsi="Trebuchet MS" w:cs="Times New Roman"/>
                <w:color w:val="000000"/>
                <w:sz w:val="20"/>
                <w:szCs w:val="20"/>
                <w:lang w:eastAsia="sk-SK"/>
              </w:rPr>
              <w:t xml:space="preserve"> Odvolanie proti rozhodnutiu regionálnej veterinárnej a potravinovej správy o zrušení registrácie chovu hospodárskych zvierat nemá odkladný účinok.</w:t>
            </w:r>
          </w:p>
        </w:tc>
      </w:tr>
      <w:tr w:rsidR="00F8756F" w:rsidRPr="00642F61" w:rsidTr="002D3F88">
        <w:tc>
          <w:tcPr>
            <w:tcW w:w="0" w:type="auto"/>
            <w:tcBorders>
              <w:top w:val="nil"/>
              <w:left w:val="nil"/>
              <w:bottom w:val="nil"/>
              <w:right w:val="nil"/>
            </w:tcBorders>
            <w:shd w:val="clear" w:color="auto" w:fill="auto"/>
            <w:hideMark/>
          </w:tcPr>
          <w:p w:rsidR="00F8756F" w:rsidRPr="00642F61" w:rsidRDefault="00F8756F" w:rsidP="002D3F88">
            <w:pPr>
              <w:spacing w:before="144" w:after="144" w:line="240" w:lineRule="atLeast"/>
              <w:rPr>
                <w:rFonts w:ascii="Trebuchet MS" w:eastAsia="Times New Roman" w:hAnsi="Trebuchet MS" w:cs="Times New Roman"/>
                <w:color w:val="000000"/>
                <w:sz w:val="20"/>
                <w:szCs w:val="20"/>
                <w:lang w:eastAsia="sk-SK"/>
              </w:rPr>
            </w:pPr>
          </w:p>
        </w:tc>
      </w:tr>
    </w:tbl>
    <w:p w:rsidR="00F8756F" w:rsidRDefault="00F8756F" w:rsidP="00F8756F"/>
    <w:p w:rsidR="00F8756F" w:rsidRDefault="00F8756F" w:rsidP="00F8756F"/>
    <w:p w:rsidR="00F8756F" w:rsidRDefault="00F8756F"/>
    <w:sectPr w:rsidR="00F8756F" w:rsidSect="00F87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3F"/>
    <w:rsid w:val="00281F92"/>
    <w:rsid w:val="002C5BEB"/>
    <w:rsid w:val="00346F99"/>
    <w:rsid w:val="00610E9A"/>
    <w:rsid w:val="00642F61"/>
    <w:rsid w:val="007717A8"/>
    <w:rsid w:val="007D35AE"/>
    <w:rsid w:val="00833AE5"/>
    <w:rsid w:val="00865A31"/>
    <w:rsid w:val="00A7383F"/>
    <w:rsid w:val="00C82854"/>
    <w:rsid w:val="00F8756F"/>
    <w:rsid w:val="00FE32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CD2F-9F7F-43B8-9F5F-184947BF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642F61"/>
    <w:pPr>
      <w:spacing w:after="0" w:line="240" w:lineRule="auto"/>
      <w:outlineLvl w:val="2"/>
    </w:pPr>
    <w:rPr>
      <w:rFonts w:ascii="Times New Roman" w:eastAsia="Times New Roman" w:hAnsi="Times New Roman" w:cs="Times New Roman"/>
      <w:b/>
      <w:bCs/>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642F61"/>
    <w:rPr>
      <w:rFonts w:ascii="Times New Roman" w:eastAsia="Times New Roman" w:hAnsi="Times New Roman" w:cs="Times New Roman"/>
      <w:b/>
      <w:bCs/>
      <w:sz w:val="34"/>
      <w:szCs w:val="34"/>
      <w:lang w:eastAsia="sk-SK"/>
    </w:rPr>
  </w:style>
  <w:style w:type="character" w:styleId="Hypertextovprepojenie">
    <w:name w:val="Hyperlink"/>
    <w:basedOn w:val="Predvolenpsmoodseku"/>
    <w:uiPriority w:val="99"/>
    <w:unhideWhenUsed/>
    <w:rsid w:val="00642F61"/>
    <w:rPr>
      <w:strike w:val="0"/>
      <w:dstrike w:val="0"/>
      <w:color w:val="0096D3"/>
      <w:u w:val="none"/>
      <w:effect w:val="none"/>
    </w:rPr>
  </w:style>
  <w:style w:type="character" w:styleId="PremennHTML">
    <w:name w:val="HTML Variable"/>
    <w:basedOn w:val="Predvolenpsmoodseku"/>
    <w:uiPriority w:val="99"/>
    <w:semiHidden/>
    <w:unhideWhenUsed/>
    <w:rsid w:val="00642F61"/>
    <w:rPr>
      <w:b/>
      <w:bCs/>
      <w:i w:val="0"/>
      <w:iCs w:val="0"/>
    </w:rPr>
  </w:style>
  <w:style w:type="paragraph" w:styleId="Normlnywebov">
    <w:name w:val="Normal (Web)"/>
    <w:basedOn w:val="Normlny"/>
    <w:uiPriority w:val="99"/>
    <w:semiHidden/>
    <w:unhideWhenUsed/>
    <w:rsid w:val="00642F61"/>
    <w:pPr>
      <w:spacing w:before="144" w:after="144"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642F61"/>
    <w:pPr>
      <w:spacing w:before="144" w:after="144"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99261">
      <w:bodyDiv w:val="1"/>
      <w:marLeft w:val="0"/>
      <w:marRight w:val="0"/>
      <w:marTop w:val="0"/>
      <w:marBottom w:val="0"/>
      <w:divBdr>
        <w:top w:val="none" w:sz="0" w:space="0" w:color="auto"/>
        <w:left w:val="none" w:sz="0" w:space="0" w:color="auto"/>
        <w:bottom w:val="none" w:sz="0" w:space="0" w:color="auto"/>
        <w:right w:val="none" w:sz="0" w:space="0" w:color="auto"/>
      </w:divBdr>
      <w:divsChild>
        <w:div w:id="1702783226">
          <w:marLeft w:val="0"/>
          <w:marRight w:val="0"/>
          <w:marTop w:val="0"/>
          <w:marBottom w:val="0"/>
          <w:divBdr>
            <w:top w:val="none" w:sz="0" w:space="0" w:color="auto"/>
            <w:left w:val="none" w:sz="0" w:space="0" w:color="auto"/>
            <w:bottom w:val="none" w:sz="0" w:space="0" w:color="auto"/>
            <w:right w:val="none" w:sz="0" w:space="0" w:color="auto"/>
          </w:divBdr>
          <w:divsChild>
            <w:div w:id="1831747718">
              <w:marLeft w:val="0"/>
              <w:marRight w:val="0"/>
              <w:marTop w:val="0"/>
              <w:marBottom w:val="0"/>
              <w:divBdr>
                <w:top w:val="none" w:sz="0" w:space="0" w:color="auto"/>
                <w:left w:val="none" w:sz="0" w:space="0" w:color="auto"/>
                <w:bottom w:val="none" w:sz="0" w:space="0" w:color="auto"/>
                <w:right w:val="none" w:sz="0" w:space="0" w:color="auto"/>
              </w:divBdr>
              <w:divsChild>
                <w:div w:id="2121336668">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69867">
      <w:bodyDiv w:val="1"/>
      <w:marLeft w:val="0"/>
      <w:marRight w:val="0"/>
      <w:marTop w:val="0"/>
      <w:marBottom w:val="0"/>
      <w:divBdr>
        <w:top w:val="none" w:sz="0" w:space="0" w:color="auto"/>
        <w:left w:val="none" w:sz="0" w:space="0" w:color="auto"/>
        <w:bottom w:val="none" w:sz="0" w:space="0" w:color="auto"/>
        <w:right w:val="none" w:sz="0" w:space="0" w:color="auto"/>
      </w:divBdr>
      <w:divsChild>
        <w:div w:id="197284238">
          <w:marLeft w:val="0"/>
          <w:marRight w:val="0"/>
          <w:marTop w:val="0"/>
          <w:marBottom w:val="0"/>
          <w:divBdr>
            <w:top w:val="none" w:sz="0" w:space="0" w:color="auto"/>
            <w:left w:val="none" w:sz="0" w:space="0" w:color="auto"/>
            <w:bottom w:val="none" w:sz="0" w:space="0" w:color="auto"/>
            <w:right w:val="none" w:sz="0" w:space="0" w:color="auto"/>
          </w:divBdr>
          <w:divsChild>
            <w:div w:id="436144305">
              <w:marLeft w:val="0"/>
              <w:marRight w:val="0"/>
              <w:marTop w:val="0"/>
              <w:marBottom w:val="0"/>
              <w:divBdr>
                <w:top w:val="none" w:sz="0" w:space="0" w:color="auto"/>
                <w:left w:val="none" w:sz="0" w:space="0" w:color="auto"/>
                <w:bottom w:val="none" w:sz="0" w:space="0" w:color="auto"/>
                <w:right w:val="none" w:sz="0" w:space="0" w:color="auto"/>
              </w:divBdr>
              <w:divsChild>
                <w:div w:id="103042343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i.sk/zz/2007-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sk/zz/2007-39" TargetMode="External"/><Relationship Id="rId5" Type="http://schemas.openxmlformats.org/officeDocument/2006/relationships/hyperlink" Target="http://www.epi.sk/zz/2007-39" TargetMode="External"/><Relationship Id="rId4" Type="http://schemas.openxmlformats.org/officeDocument/2006/relationships/hyperlink" Target="http://www.pssr.sk"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1161</Words>
  <Characters>6624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komorowska</dc:creator>
  <cp:keywords/>
  <dc:description/>
  <cp:lastModifiedBy>komorowska</cp:lastModifiedBy>
  <cp:revision>11</cp:revision>
  <dcterms:created xsi:type="dcterms:W3CDTF">2018-12-11T12:24:00Z</dcterms:created>
  <dcterms:modified xsi:type="dcterms:W3CDTF">2018-12-11T13:19:00Z</dcterms:modified>
</cp:coreProperties>
</file>