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27" w:rsidRDefault="00D20D27" w:rsidP="00D20D27">
      <w:pPr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E072DD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Zverejnenie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informácie </w:t>
      </w:r>
      <w:r w:rsidRPr="00E072DD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použitia výnosu poplatku za rozvoj mestskej časti Bratislava-Rusovce </w:t>
      </w:r>
    </w:p>
    <w:p w:rsidR="00CC5FA8" w:rsidRDefault="00D20D27" w:rsidP="00CC5FA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072D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Mestská časť Bratislava-Rusovce podľa všeobecne záväzného nariadenia č.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04</w:t>
      </w:r>
      <w:r w:rsidRPr="00E072D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/2019 o ustanovení miestneho poplatku za rozvoj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, </w:t>
      </w:r>
      <w:r w:rsidRPr="00E072D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zverejňuje informácie podľa § 11 ods. 4 zákona č. 447/2015 Z. z.  o miestnom poplatku za rozvoj 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 znení neskorších predpisov</w:t>
      </w:r>
      <w:r w:rsidRPr="00E072D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o výške výnosu poplatku za rozvoj a o jeho použití</w:t>
      </w:r>
      <w:r w:rsidR="00CC5FA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. </w:t>
      </w:r>
    </w:p>
    <w:p w:rsidR="00D20D27" w:rsidRPr="00DE35F4" w:rsidRDefault="006F1B99" w:rsidP="00CC5FA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sk-SK"/>
        </w:rPr>
        <w:t xml:space="preserve">Výnos poplatku za rozvoj </w:t>
      </w:r>
      <w:r w:rsidRPr="00CC5FA8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>za rok</w:t>
      </w:r>
      <w:r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sk-SK"/>
        </w:rPr>
        <w:t xml:space="preserve"> </w:t>
      </w:r>
      <w:r w:rsidRPr="006F1B99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>2019 bol</w:t>
      </w:r>
      <w:r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sk-SK"/>
        </w:rPr>
        <w:t xml:space="preserve"> </w:t>
      </w:r>
      <w:r w:rsidRPr="00CC5FA8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>vo výške</w:t>
      </w:r>
      <w:r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sk-SK"/>
        </w:rPr>
        <w:t xml:space="preserve">: </w:t>
      </w:r>
      <w:r w:rsidR="00D20D27" w:rsidRPr="006F1B99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3</w:t>
      </w:r>
      <w:r w:rsidR="00DE35F4" w:rsidRPr="006F1B99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8 257</w:t>
      </w:r>
      <w:r w:rsidR="00D20D27" w:rsidRPr="006F1B99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 eur</w:t>
      </w:r>
    </w:p>
    <w:p w:rsidR="00D20D27" w:rsidRPr="00A11C37" w:rsidRDefault="00D20D27" w:rsidP="00D20D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DE35F4">
        <w:rPr>
          <w:rFonts w:ascii="Arial" w:eastAsia="Times New Roman" w:hAnsi="Arial" w:cs="Arial"/>
          <w:b/>
          <w:iCs/>
          <w:color w:val="000000"/>
          <w:sz w:val="21"/>
          <w:szCs w:val="21"/>
          <w:lang w:eastAsia="sk-SK"/>
        </w:rPr>
        <w:t>Použitie výnosu poplatku za rozvoj</w:t>
      </w:r>
      <w:r w:rsidRPr="00A11C37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sk-SK"/>
        </w:rPr>
        <w:t>:</w:t>
      </w:r>
    </w:p>
    <w:p w:rsidR="00D20D27" w:rsidRDefault="00D20D27" w:rsidP="00D20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Mestská časť Bratislava-Rusovce z výnosu poplatku za rozvoj do 31.12.2019 nečerpala žiadne finančné prostriedky. Plánovaným investičným zámerom mestskej časti v nasledujúcom období bude použitie výnosu na rozšírenie kapacity základnej školy v Rusovciach. </w:t>
      </w:r>
    </w:p>
    <w:p w:rsidR="00D20D27" w:rsidRDefault="00D20D27" w:rsidP="00D2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D20D27" w:rsidRDefault="00D20D27" w:rsidP="00D2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D20D27" w:rsidRDefault="00D20D27" w:rsidP="00D20D27">
      <w:pPr>
        <w:spacing w:after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Spracovala: Jana Hlušeková</w:t>
      </w:r>
    </w:p>
    <w:p w:rsidR="00D20D27" w:rsidRDefault="00D20D27" w:rsidP="00D20D27">
      <w:pPr>
        <w:spacing w:after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V Bratislave-Rusovciach </w:t>
      </w:r>
      <w:r w:rsidR="00DE35F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30. 04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 2020</w:t>
      </w:r>
    </w:p>
    <w:p w:rsidR="00AF11D3" w:rsidRDefault="00AF11D3"/>
    <w:sectPr w:rsidR="00AF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27"/>
    <w:rsid w:val="006F1B99"/>
    <w:rsid w:val="008A14CC"/>
    <w:rsid w:val="00AF11D3"/>
    <w:rsid w:val="00CC5FA8"/>
    <w:rsid w:val="00D20D27"/>
    <w:rsid w:val="00D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44D9-B2E4-40D1-9AE4-E3142474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0D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hlusekova</dc:creator>
  <cp:keywords/>
  <dc:description/>
  <cp:lastModifiedBy>Zuzana Červenáková</cp:lastModifiedBy>
  <cp:revision>2</cp:revision>
  <cp:lastPrinted>2020-04-30T13:07:00Z</cp:lastPrinted>
  <dcterms:created xsi:type="dcterms:W3CDTF">2020-04-30T13:53:00Z</dcterms:created>
  <dcterms:modified xsi:type="dcterms:W3CDTF">2020-04-30T13:53:00Z</dcterms:modified>
</cp:coreProperties>
</file>